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67A" w14:textId="77777777" w:rsidR="00054883" w:rsidRDefault="00054883" w:rsidP="00054883">
      <w:pPr>
        <w:spacing w:after="0" w:line="240" w:lineRule="auto"/>
        <w:rPr>
          <w:rFonts w:eastAsia="Times New Roman" w:cs="Times New Roman"/>
          <w:b/>
          <w:bCs/>
          <w:color w:val="000000"/>
          <w:sz w:val="24"/>
          <w:szCs w:val="24"/>
        </w:rPr>
      </w:pPr>
      <w:r>
        <w:rPr>
          <w:noProof/>
        </w:rPr>
        <w:drawing>
          <wp:inline distT="0" distB="0" distL="0" distR="0" wp14:anchorId="431D4E75" wp14:editId="375A8566">
            <wp:extent cx="1165860" cy="502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42" cy="506348"/>
                    </a:xfrm>
                    <a:prstGeom prst="rect">
                      <a:avLst/>
                    </a:prstGeom>
                    <a:noFill/>
                    <a:ln>
                      <a:noFill/>
                    </a:ln>
                  </pic:spPr>
                </pic:pic>
              </a:graphicData>
            </a:graphic>
          </wp:inline>
        </w:drawing>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p>
    <w:p w14:paraId="7F3386EF" w14:textId="424AAF52" w:rsidR="007D2ACC" w:rsidRPr="00865C66" w:rsidRDefault="007D2ACC" w:rsidP="00054883">
      <w:pPr>
        <w:spacing w:after="0" w:line="240" w:lineRule="auto"/>
        <w:ind w:left="2880" w:firstLine="720"/>
        <w:rPr>
          <w:rFonts w:eastAsia="Times New Roman" w:cs="Times New Roman"/>
          <w:b/>
          <w:bCs/>
          <w:color w:val="000000"/>
          <w:sz w:val="24"/>
          <w:szCs w:val="24"/>
        </w:rPr>
      </w:pPr>
      <w:r w:rsidRPr="00865C66">
        <w:rPr>
          <w:rFonts w:eastAsia="Times New Roman" w:cs="Times New Roman"/>
          <w:b/>
          <w:bCs/>
          <w:color w:val="000000"/>
          <w:sz w:val="24"/>
          <w:szCs w:val="24"/>
        </w:rPr>
        <w:t>JOB DESCRIPTION</w:t>
      </w:r>
    </w:p>
    <w:p w14:paraId="76CC84A5" w14:textId="77777777" w:rsidR="00DC4F2D" w:rsidRPr="00865C66" w:rsidRDefault="00DC4F2D" w:rsidP="007D2ACC">
      <w:pPr>
        <w:spacing w:after="0" w:line="240" w:lineRule="auto"/>
        <w:jc w:val="center"/>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88"/>
        <w:gridCol w:w="5056"/>
      </w:tblGrid>
      <w:tr w:rsidR="007D2ACC" w:rsidRPr="00865C66" w14:paraId="6A3C4B68" w14:textId="77777777" w:rsidTr="004E21F8">
        <w:tc>
          <w:tcPr>
            <w:tcW w:w="43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0997AB" w14:textId="77777777" w:rsidR="00B274B2" w:rsidRDefault="007D2ACC" w:rsidP="00B274B2">
            <w:pPr>
              <w:spacing w:after="0" w:line="240" w:lineRule="auto"/>
            </w:pPr>
            <w:r w:rsidRPr="00865C66">
              <w:rPr>
                <w:rFonts w:eastAsia="Times New Roman" w:cs="Times New Roman"/>
                <w:b/>
                <w:color w:val="000000"/>
                <w:sz w:val="24"/>
                <w:szCs w:val="24"/>
              </w:rPr>
              <w:t>Position Title:</w:t>
            </w:r>
            <w:r w:rsidR="00B274B2">
              <w:t xml:space="preserve"> </w:t>
            </w:r>
          </w:p>
          <w:p w14:paraId="4E0C39FC" w14:textId="4F84A675" w:rsidR="007D2ACC" w:rsidRPr="00B274B2" w:rsidRDefault="00543B0F" w:rsidP="00B274B2">
            <w:pPr>
              <w:spacing w:after="0" w:line="240" w:lineRule="auto"/>
              <w:rPr>
                <w:rFonts w:eastAsia="Times New Roman" w:cs="Times New Roman"/>
                <w:sz w:val="24"/>
                <w:szCs w:val="24"/>
              </w:rPr>
            </w:pPr>
            <w:r>
              <w:rPr>
                <w:rFonts w:eastAsia="Times New Roman" w:cs="Times New Roman"/>
                <w:sz w:val="24"/>
                <w:szCs w:val="24"/>
              </w:rPr>
              <w:t>Fiscal</w:t>
            </w:r>
            <w:r w:rsidR="008202E3">
              <w:rPr>
                <w:rFonts w:eastAsia="Times New Roman" w:cs="Times New Roman"/>
                <w:sz w:val="24"/>
                <w:szCs w:val="24"/>
              </w:rPr>
              <w:t xml:space="preserve"> Coordinator</w:t>
            </w:r>
          </w:p>
        </w:tc>
        <w:tc>
          <w:tcPr>
            <w:tcW w:w="51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6C1F762" w14:textId="4B2A3FCB" w:rsidR="007D2ACC" w:rsidRPr="001E0A96" w:rsidRDefault="007D2ACC" w:rsidP="001E0A96">
            <w:pPr>
              <w:spacing w:after="0" w:line="240" w:lineRule="auto"/>
              <w:rPr>
                <w:rFonts w:eastAsia="Times New Roman" w:cs="Times New Roman"/>
                <w:b/>
                <w:sz w:val="24"/>
                <w:szCs w:val="24"/>
              </w:rPr>
            </w:pPr>
            <w:r w:rsidRPr="00865C66">
              <w:rPr>
                <w:rFonts w:eastAsia="Times New Roman" w:cs="Times New Roman"/>
                <w:b/>
                <w:color w:val="000000"/>
                <w:sz w:val="24"/>
                <w:szCs w:val="24"/>
              </w:rPr>
              <w:t>Classification:</w:t>
            </w:r>
            <w:r w:rsidR="001E0A96">
              <w:rPr>
                <w:rFonts w:eastAsia="Times New Roman" w:cs="Times New Roman"/>
                <w:b/>
                <w:color w:val="000000"/>
                <w:sz w:val="24"/>
                <w:szCs w:val="24"/>
              </w:rPr>
              <w:t xml:space="preserve"> </w:t>
            </w:r>
            <w:r w:rsidR="00291B23">
              <w:rPr>
                <w:rFonts w:eastAsia="Times New Roman" w:cs="Times New Roman"/>
                <w:sz w:val="24"/>
                <w:szCs w:val="24"/>
              </w:rPr>
              <w:t>Exempt/Full-Time</w:t>
            </w:r>
          </w:p>
        </w:tc>
      </w:tr>
      <w:tr w:rsidR="007D2ACC" w:rsidRPr="00865C66" w14:paraId="7C5E9BEA" w14:textId="77777777" w:rsidTr="004E21F8">
        <w:tc>
          <w:tcPr>
            <w:tcW w:w="43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25C8B2" w14:textId="77777777"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Program:</w:t>
            </w:r>
          </w:p>
          <w:p w14:paraId="12912E6E" w14:textId="42AEA2C7" w:rsidR="007D2ACC" w:rsidRPr="00865C66" w:rsidRDefault="007D2ACC" w:rsidP="00B274B2">
            <w:pPr>
              <w:spacing w:after="0" w:line="0" w:lineRule="atLeast"/>
              <w:rPr>
                <w:rFonts w:eastAsia="Times New Roman" w:cs="Times New Roman"/>
                <w:sz w:val="24"/>
                <w:szCs w:val="24"/>
              </w:rPr>
            </w:pPr>
          </w:p>
        </w:tc>
        <w:tc>
          <w:tcPr>
            <w:tcW w:w="51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AEFCAA" w14:textId="759372B3"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Location:</w:t>
            </w:r>
            <w:r w:rsidR="00291B23" w:rsidRPr="00291B23">
              <w:rPr>
                <w:rFonts w:eastAsia="Times New Roman" w:cs="Times New Roman"/>
                <w:color w:val="000000"/>
                <w:sz w:val="24"/>
                <w:szCs w:val="24"/>
              </w:rPr>
              <w:t xml:space="preserve"> </w:t>
            </w:r>
            <w:r w:rsidR="009B30CF">
              <w:rPr>
                <w:rFonts w:eastAsia="Times New Roman" w:cs="Times New Roman"/>
                <w:color w:val="000000"/>
                <w:sz w:val="24"/>
                <w:szCs w:val="24"/>
              </w:rPr>
              <w:t>Lancaster, PA</w:t>
            </w:r>
          </w:p>
          <w:p w14:paraId="621FE344" w14:textId="77777777" w:rsidR="007D2ACC" w:rsidRPr="00865C66" w:rsidRDefault="007D2ACC" w:rsidP="004E21F8">
            <w:pPr>
              <w:spacing w:after="0" w:line="0" w:lineRule="atLeast"/>
              <w:jc w:val="center"/>
              <w:rPr>
                <w:rFonts w:eastAsia="Times New Roman" w:cs="Times New Roman"/>
                <w:sz w:val="24"/>
                <w:szCs w:val="24"/>
              </w:rPr>
            </w:pPr>
          </w:p>
        </w:tc>
      </w:tr>
      <w:tr w:rsidR="007D2ACC" w:rsidRPr="00865C66" w14:paraId="52AA963C" w14:textId="77777777" w:rsidTr="004E21F8">
        <w:tc>
          <w:tcPr>
            <w:tcW w:w="43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F67290" w14:textId="6665FD1E" w:rsidR="008202E3" w:rsidRPr="00443FA8" w:rsidRDefault="007D2ACC" w:rsidP="007D2ACC">
            <w:pPr>
              <w:spacing w:after="0" w:line="240" w:lineRule="auto"/>
              <w:rPr>
                <w:rFonts w:eastAsia="Times New Roman" w:cs="Times New Roman"/>
                <w:bCs/>
                <w:color w:val="000000"/>
                <w:sz w:val="24"/>
                <w:szCs w:val="24"/>
              </w:rPr>
            </w:pPr>
            <w:r w:rsidRPr="00865C66">
              <w:rPr>
                <w:rFonts w:eastAsia="Times New Roman" w:cs="Times New Roman"/>
                <w:b/>
                <w:color w:val="000000"/>
                <w:sz w:val="24"/>
                <w:szCs w:val="24"/>
              </w:rPr>
              <w:t>Reports to:</w:t>
            </w:r>
            <w:r w:rsidR="00CF2A2A">
              <w:rPr>
                <w:rFonts w:eastAsia="Times New Roman" w:cs="Times New Roman"/>
                <w:b/>
                <w:color w:val="000000"/>
                <w:sz w:val="24"/>
                <w:szCs w:val="24"/>
              </w:rPr>
              <w:t xml:space="preserve">  </w:t>
            </w:r>
            <w:r w:rsidR="00F54C95">
              <w:rPr>
                <w:rFonts w:eastAsia="Times New Roman" w:cs="Times New Roman"/>
                <w:bCs/>
                <w:color w:val="000000"/>
                <w:sz w:val="24"/>
                <w:szCs w:val="24"/>
              </w:rPr>
              <w:t xml:space="preserve">Fiscal </w:t>
            </w:r>
            <w:r w:rsidR="00105288">
              <w:rPr>
                <w:rFonts w:eastAsia="Times New Roman" w:cs="Times New Roman"/>
                <w:bCs/>
                <w:color w:val="000000"/>
                <w:sz w:val="24"/>
                <w:szCs w:val="24"/>
              </w:rPr>
              <w:t>Director</w:t>
            </w:r>
          </w:p>
          <w:p w14:paraId="40327BAD" w14:textId="77777777" w:rsidR="007D2ACC" w:rsidRPr="00865C66" w:rsidRDefault="007D2ACC" w:rsidP="00443FA8">
            <w:pPr>
              <w:spacing w:after="0" w:line="240" w:lineRule="auto"/>
              <w:rPr>
                <w:rFonts w:eastAsia="Times New Roman" w:cs="Times New Roman"/>
                <w:sz w:val="24"/>
                <w:szCs w:val="24"/>
              </w:rPr>
            </w:pPr>
          </w:p>
        </w:tc>
        <w:tc>
          <w:tcPr>
            <w:tcW w:w="51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BF626E" w14:textId="150AD02B" w:rsidR="007D2ACC" w:rsidRPr="00443FA8" w:rsidRDefault="007D2ACC" w:rsidP="007D2ACC">
            <w:pPr>
              <w:spacing w:after="0" w:line="240" w:lineRule="auto"/>
              <w:rPr>
                <w:rFonts w:eastAsia="Times New Roman" w:cs="Times New Roman"/>
                <w:bCs/>
                <w:sz w:val="24"/>
                <w:szCs w:val="24"/>
              </w:rPr>
            </w:pPr>
            <w:r w:rsidRPr="00865C66">
              <w:rPr>
                <w:rFonts w:eastAsia="Times New Roman" w:cs="Times New Roman"/>
                <w:b/>
                <w:color w:val="000000"/>
                <w:sz w:val="24"/>
                <w:szCs w:val="24"/>
              </w:rPr>
              <w:t>Number of People Supervised:</w:t>
            </w:r>
            <w:r w:rsidR="00443FA8">
              <w:rPr>
                <w:rFonts w:eastAsia="Times New Roman" w:cs="Times New Roman"/>
                <w:b/>
                <w:color w:val="000000"/>
                <w:sz w:val="24"/>
                <w:szCs w:val="24"/>
              </w:rPr>
              <w:t xml:space="preserve"> </w:t>
            </w:r>
            <w:r w:rsidR="00443FA8">
              <w:rPr>
                <w:rFonts w:eastAsia="Times New Roman" w:cs="Times New Roman"/>
                <w:bCs/>
                <w:color w:val="000000"/>
                <w:sz w:val="24"/>
                <w:szCs w:val="24"/>
              </w:rPr>
              <w:t>0</w:t>
            </w:r>
          </w:p>
          <w:p w14:paraId="282FF3D9" w14:textId="2C95F154" w:rsidR="007D2ACC" w:rsidRPr="00865C66" w:rsidRDefault="007D2ACC" w:rsidP="004E21F8">
            <w:pPr>
              <w:spacing w:after="0" w:line="0" w:lineRule="atLeast"/>
              <w:jc w:val="center"/>
              <w:rPr>
                <w:rFonts w:eastAsia="Times New Roman" w:cs="Times New Roman"/>
                <w:sz w:val="24"/>
                <w:szCs w:val="24"/>
              </w:rPr>
            </w:pPr>
          </w:p>
        </w:tc>
      </w:tr>
    </w:tbl>
    <w:p w14:paraId="755263CB" w14:textId="77777777" w:rsidR="007D2ACC" w:rsidRPr="00865C66" w:rsidRDefault="007D2ACC" w:rsidP="007D2ACC">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D2ACC" w:rsidRPr="00865C66" w14:paraId="3A4C4E44" w14:textId="77777777" w:rsidTr="7054DA6D">
        <w:trPr>
          <w:trHeight w:val="327"/>
        </w:trPr>
        <w:tc>
          <w:tcPr>
            <w:tcW w:w="9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Mar>
              <w:top w:w="0" w:type="dxa"/>
              <w:left w:w="105" w:type="dxa"/>
              <w:bottom w:w="0" w:type="dxa"/>
              <w:right w:w="105" w:type="dxa"/>
            </w:tcMar>
            <w:hideMark/>
          </w:tcPr>
          <w:p w14:paraId="74CB6771" w14:textId="77777777" w:rsidR="007D2ACC" w:rsidRPr="00865C66" w:rsidRDefault="007D2ACC"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t>POSITION PURPOSE</w:t>
            </w:r>
          </w:p>
        </w:tc>
      </w:tr>
      <w:tr w:rsidR="00036BBF" w:rsidRPr="00865C66" w14:paraId="5F4297E1" w14:textId="77777777" w:rsidTr="7054D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630"/>
        </w:trPr>
        <w:tc>
          <w:tcPr>
            <w:tcW w:w="9570" w:type="dxa"/>
            <w:tcBorders>
              <w:top w:val="single" w:sz="4" w:space="0" w:color="auto"/>
              <w:left w:val="single" w:sz="4" w:space="0" w:color="auto"/>
              <w:bottom w:val="single" w:sz="4" w:space="0" w:color="auto"/>
              <w:right w:val="single" w:sz="4" w:space="0" w:color="auto"/>
            </w:tcBorders>
          </w:tcPr>
          <w:p w14:paraId="4B5CCDCF" w14:textId="015839CA" w:rsidR="00624FAC" w:rsidRPr="00624FAC" w:rsidRDefault="00624FAC" w:rsidP="00624FAC">
            <w:pPr>
              <w:spacing w:after="0" w:line="240" w:lineRule="auto"/>
              <w:rPr>
                <w:rFonts w:cs="Times New Roman"/>
                <w:sz w:val="24"/>
                <w:szCs w:val="24"/>
              </w:rPr>
            </w:pPr>
            <w:r w:rsidRPr="00624FAC">
              <w:rPr>
                <w:rFonts w:cs="Times New Roman"/>
                <w:sz w:val="24"/>
                <w:szCs w:val="24"/>
              </w:rPr>
              <w:t xml:space="preserve">This position is an entry-level accounting professional that assists the Fiscal </w:t>
            </w:r>
            <w:r w:rsidR="001212ED">
              <w:rPr>
                <w:rFonts w:cs="Times New Roman"/>
                <w:sz w:val="24"/>
                <w:szCs w:val="24"/>
              </w:rPr>
              <w:t>Director</w:t>
            </w:r>
            <w:r w:rsidRPr="00624FAC">
              <w:rPr>
                <w:rFonts w:cs="Times New Roman"/>
                <w:sz w:val="24"/>
                <w:szCs w:val="24"/>
              </w:rPr>
              <w:t xml:space="preserve"> in properly presenting the financial condition of the </w:t>
            </w:r>
            <w:r>
              <w:rPr>
                <w:rFonts w:cs="Times New Roman"/>
                <w:sz w:val="24"/>
                <w:szCs w:val="24"/>
              </w:rPr>
              <w:t>Lancaster</w:t>
            </w:r>
            <w:r w:rsidRPr="00624FAC">
              <w:rPr>
                <w:rFonts w:cs="Times New Roman"/>
                <w:sz w:val="24"/>
                <w:szCs w:val="24"/>
              </w:rPr>
              <w:t xml:space="preserve"> County Workforce Development Board (WDB) and PA CareerLink® </w:t>
            </w:r>
            <w:r>
              <w:rPr>
                <w:rFonts w:cs="Times New Roman"/>
                <w:sz w:val="24"/>
                <w:szCs w:val="24"/>
              </w:rPr>
              <w:t>Lancaster</w:t>
            </w:r>
            <w:r w:rsidRPr="00624FAC">
              <w:rPr>
                <w:rFonts w:cs="Times New Roman"/>
                <w:sz w:val="24"/>
                <w:szCs w:val="24"/>
              </w:rPr>
              <w:t xml:space="preserve"> County to meet internal and external reporting requirements. Duties are performed in accordance with all federal, state, and local laws governing Workforce Development grants.</w:t>
            </w:r>
          </w:p>
          <w:p w14:paraId="42505378" w14:textId="77777777" w:rsidR="00624FAC" w:rsidRPr="00624FAC" w:rsidRDefault="00624FAC" w:rsidP="00624FAC">
            <w:pPr>
              <w:spacing w:after="0" w:line="240" w:lineRule="auto"/>
              <w:rPr>
                <w:rFonts w:cs="Times New Roman"/>
                <w:sz w:val="24"/>
                <w:szCs w:val="24"/>
              </w:rPr>
            </w:pPr>
          </w:p>
          <w:p w14:paraId="1E9EF132" w14:textId="5CE0482F" w:rsidR="00624FAC" w:rsidRPr="00624FAC" w:rsidRDefault="00624FAC" w:rsidP="00624FAC">
            <w:pPr>
              <w:spacing w:after="0" w:line="240" w:lineRule="auto"/>
              <w:rPr>
                <w:rFonts w:cs="Times New Roman"/>
                <w:sz w:val="24"/>
                <w:szCs w:val="24"/>
              </w:rPr>
            </w:pPr>
            <w:r w:rsidRPr="00624FAC">
              <w:rPr>
                <w:rFonts w:cs="Times New Roman"/>
                <w:sz w:val="24"/>
                <w:szCs w:val="24"/>
              </w:rPr>
              <w:t xml:space="preserve">This position performs a variety of advanced administrative and accounting duties requiring a working knowledge of the Workforce Development Board functions, policies, and practices. Position will be responsible for entering the departments’ receivable and payable transactions </w:t>
            </w:r>
            <w:proofErr w:type="gramStart"/>
            <w:r w:rsidRPr="00624FAC">
              <w:rPr>
                <w:rFonts w:cs="Times New Roman"/>
                <w:sz w:val="24"/>
                <w:szCs w:val="24"/>
              </w:rPr>
              <w:t>in</w:t>
            </w:r>
            <w:proofErr w:type="gramEnd"/>
            <w:r w:rsidRPr="00624FAC">
              <w:rPr>
                <w:rFonts w:cs="Times New Roman"/>
                <w:sz w:val="24"/>
                <w:szCs w:val="24"/>
              </w:rPr>
              <w:t xml:space="preserve"> the </w:t>
            </w:r>
            <w:r>
              <w:rPr>
                <w:rFonts w:cs="Times New Roman"/>
                <w:sz w:val="24"/>
                <w:szCs w:val="24"/>
              </w:rPr>
              <w:t>WDB</w:t>
            </w:r>
            <w:r w:rsidRPr="00624FAC">
              <w:rPr>
                <w:rFonts w:cs="Times New Roman"/>
                <w:sz w:val="24"/>
                <w:szCs w:val="24"/>
              </w:rPr>
              <w:t xml:space="preserve"> accounting system. Position will conduct monthly reconciliations of the cash disbursements with payable transactions. </w:t>
            </w:r>
            <w:proofErr w:type="gramStart"/>
            <w:r w:rsidRPr="00624FAC">
              <w:rPr>
                <w:rFonts w:cs="Times New Roman"/>
                <w:sz w:val="24"/>
                <w:szCs w:val="24"/>
              </w:rPr>
              <w:t>Position</w:t>
            </w:r>
            <w:proofErr w:type="gramEnd"/>
            <w:r w:rsidRPr="00624FAC">
              <w:rPr>
                <w:rFonts w:cs="Times New Roman"/>
                <w:sz w:val="24"/>
                <w:szCs w:val="24"/>
              </w:rPr>
              <w:t xml:space="preserve"> will assist with collection of outstanding invoices as needed. </w:t>
            </w:r>
            <w:proofErr w:type="gramStart"/>
            <w:r w:rsidRPr="00624FAC">
              <w:rPr>
                <w:rFonts w:cs="Times New Roman"/>
                <w:sz w:val="24"/>
                <w:szCs w:val="24"/>
              </w:rPr>
              <w:t>Position</w:t>
            </w:r>
            <w:proofErr w:type="gramEnd"/>
            <w:r w:rsidRPr="00624FAC">
              <w:rPr>
                <w:rFonts w:cs="Times New Roman"/>
                <w:sz w:val="24"/>
                <w:szCs w:val="24"/>
              </w:rPr>
              <w:t xml:space="preserve"> will be responsible for the monthly allocation of the Pennsylvania CareerLink®</w:t>
            </w:r>
            <w:r>
              <w:rPr>
                <w:rFonts w:cs="Times New Roman"/>
                <w:sz w:val="24"/>
                <w:szCs w:val="24"/>
              </w:rPr>
              <w:t xml:space="preserve"> Lancaster</w:t>
            </w:r>
            <w:r w:rsidRPr="00624FAC">
              <w:rPr>
                <w:rFonts w:cs="Times New Roman"/>
                <w:sz w:val="24"/>
                <w:szCs w:val="24"/>
              </w:rPr>
              <w:t xml:space="preserve"> County expenditures as well as the quarterly billing of the partners. Will serve as the backup to complete all </w:t>
            </w:r>
            <w:proofErr w:type="gramStart"/>
            <w:r w:rsidRPr="00624FAC">
              <w:rPr>
                <w:rFonts w:cs="Times New Roman"/>
                <w:sz w:val="24"/>
                <w:szCs w:val="24"/>
              </w:rPr>
              <w:t>month end</w:t>
            </w:r>
            <w:proofErr w:type="gramEnd"/>
            <w:r w:rsidRPr="00624FAC">
              <w:rPr>
                <w:rFonts w:cs="Times New Roman"/>
                <w:sz w:val="24"/>
                <w:szCs w:val="24"/>
              </w:rPr>
              <w:t xml:space="preserve"> responsibilities in the absence of </w:t>
            </w:r>
            <w:r>
              <w:rPr>
                <w:rFonts w:cs="Times New Roman"/>
                <w:sz w:val="24"/>
                <w:szCs w:val="24"/>
              </w:rPr>
              <w:t xml:space="preserve">the </w:t>
            </w:r>
            <w:r w:rsidRPr="00624FAC">
              <w:rPr>
                <w:rFonts w:cs="Times New Roman"/>
                <w:sz w:val="24"/>
                <w:szCs w:val="24"/>
              </w:rPr>
              <w:t xml:space="preserve">Fiscal </w:t>
            </w:r>
            <w:r w:rsidR="001212ED">
              <w:rPr>
                <w:rFonts w:cs="Times New Roman"/>
                <w:sz w:val="24"/>
                <w:szCs w:val="24"/>
              </w:rPr>
              <w:t>Director</w:t>
            </w:r>
            <w:r w:rsidRPr="00624FAC">
              <w:rPr>
                <w:rFonts w:cs="Times New Roman"/>
                <w:sz w:val="24"/>
                <w:szCs w:val="24"/>
              </w:rPr>
              <w:t>.</w:t>
            </w:r>
          </w:p>
          <w:p w14:paraId="562552EA" w14:textId="77777777" w:rsidR="007C67E1" w:rsidRDefault="007C67E1" w:rsidP="007C67E1">
            <w:pPr>
              <w:spacing w:after="0" w:line="240" w:lineRule="auto"/>
              <w:rPr>
                <w:rFonts w:cs="Times New Roman"/>
                <w:sz w:val="24"/>
                <w:szCs w:val="24"/>
              </w:rPr>
            </w:pPr>
          </w:p>
          <w:p w14:paraId="29E91846" w14:textId="6C8602BB" w:rsidR="00CF2A2A" w:rsidRDefault="00CF2A2A" w:rsidP="00B274B2">
            <w:pPr>
              <w:spacing w:after="0" w:line="240" w:lineRule="auto"/>
              <w:rPr>
                <w:rFonts w:cs="Times New Roman"/>
                <w:sz w:val="24"/>
                <w:szCs w:val="24"/>
              </w:rPr>
            </w:pPr>
            <w:r>
              <w:rPr>
                <w:rFonts w:cs="Times New Roman"/>
                <w:sz w:val="24"/>
                <w:szCs w:val="24"/>
              </w:rPr>
              <w:t xml:space="preserve">As a member of the </w:t>
            </w:r>
            <w:r w:rsidR="007C67E1">
              <w:rPr>
                <w:rFonts w:cs="Times New Roman"/>
                <w:sz w:val="24"/>
                <w:szCs w:val="24"/>
              </w:rPr>
              <w:t>LCWDB</w:t>
            </w:r>
            <w:r>
              <w:rPr>
                <w:rFonts w:cs="Times New Roman"/>
                <w:sz w:val="24"/>
                <w:szCs w:val="24"/>
              </w:rPr>
              <w:t xml:space="preserve"> team, the </w:t>
            </w:r>
            <w:r w:rsidR="001346FE">
              <w:rPr>
                <w:rFonts w:cs="Times New Roman"/>
                <w:sz w:val="24"/>
                <w:szCs w:val="24"/>
              </w:rPr>
              <w:t>Fiscal</w:t>
            </w:r>
            <w:r w:rsidR="007C67E1">
              <w:rPr>
                <w:rFonts w:cs="Times New Roman"/>
                <w:sz w:val="24"/>
                <w:szCs w:val="24"/>
              </w:rPr>
              <w:t xml:space="preserve"> Coordinator</w:t>
            </w:r>
            <w:r>
              <w:rPr>
                <w:rFonts w:cs="Times New Roman"/>
                <w:sz w:val="24"/>
                <w:szCs w:val="24"/>
              </w:rPr>
              <w:t xml:space="preserve"> will </w:t>
            </w:r>
            <w:r w:rsidR="00E1732E">
              <w:rPr>
                <w:rFonts w:cs="Times New Roman"/>
                <w:sz w:val="24"/>
                <w:szCs w:val="24"/>
              </w:rPr>
              <w:t>encompass and carry out the mission/vision of the</w:t>
            </w:r>
            <w:r>
              <w:rPr>
                <w:rFonts w:cs="Times New Roman"/>
                <w:sz w:val="24"/>
                <w:szCs w:val="24"/>
              </w:rPr>
              <w:t xml:space="preserve"> </w:t>
            </w:r>
            <w:r w:rsidR="00E1732E">
              <w:rPr>
                <w:rFonts w:cs="Times New Roman"/>
                <w:sz w:val="24"/>
                <w:szCs w:val="24"/>
              </w:rPr>
              <w:t xml:space="preserve">Lancaster County Workforce Development Board and perform responsibilities in alignment with </w:t>
            </w:r>
            <w:r w:rsidR="007D577E">
              <w:rPr>
                <w:rFonts w:cs="Times New Roman"/>
                <w:sz w:val="24"/>
                <w:szCs w:val="24"/>
              </w:rPr>
              <w:t>organization core values:</w:t>
            </w:r>
          </w:p>
          <w:p w14:paraId="6E551051" w14:textId="4E624360"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Mission</w:t>
            </w:r>
          </w:p>
          <w:p w14:paraId="12C553D7" w14:textId="77777777" w:rsidR="007D577E" w:rsidRPr="007D577E" w:rsidRDefault="007D577E" w:rsidP="009E6ADC">
            <w:pPr>
              <w:pStyle w:val="ListParagraph"/>
              <w:numPr>
                <w:ilvl w:val="0"/>
                <w:numId w:val="21"/>
              </w:numPr>
              <w:spacing w:after="0" w:line="240" w:lineRule="auto"/>
              <w:rPr>
                <w:rFonts w:cs="Times New Roman"/>
                <w:b/>
                <w:bCs/>
                <w:sz w:val="24"/>
                <w:szCs w:val="24"/>
                <w:u w:val="single"/>
              </w:rPr>
            </w:pPr>
            <w:r w:rsidRPr="007D577E">
              <w:rPr>
                <w:sz w:val="24"/>
                <w:szCs w:val="24"/>
              </w:rPr>
              <w:t>The Lancaster County Workforce Development Board seeks to align fiscal resources and provide strategic direction for Lancaster County jobseekers and employers.</w:t>
            </w:r>
          </w:p>
          <w:p w14:paraId="08384586" w14:textId="46039704" w:rsidR="00B274B2" w:rsidRPr="007D577E" w:rsidRDefault="007D577E" w:rsidP="007D577E">
            <w:pPr>
              <w:spacing w:after="0" w:line="240" w:lineRule="auto"/>
              <w:rPr>
                <w:rFonts w:cs="Times New Roman"/>
                <w:b/>
                <w:bCs/>
                <w:sz w:val="24"/>
                <w:szCs w:val="24"/>
                <w:u w:val="single"/>
              </w:rPr>
            </w:pPr>
            <w:r w:rsidRPr="007D577E">
              <w:rPr>
                <w:rFonts w:cs="Times New Roman"/>
                <w:b/>
                <w:bCs/>
                <w:sz w:val="24"/>
                <w:szCs w:val="24"/>
                <w:u w:val="single"/>
              </w:rPr>
              <w:t>Vision</w:t>
            </w:r>
          </w:p>
          <w:p w14:paraId="5A7EC965" w14:textId="4B66EFA6" w:rsidR="007D577E" w:rsidRPr="007D577E" w:rsidRDefault="007D577E" w:rsidP="007D577E">
            <w:pPr>
              <w:pStyle w:val="ListParagraph"/>
              <w:numPr>
                <w:ilvl w:val="0"/>
                <w:numId w:val="21"/>
              </w:numPr>
              <w:spacing w:after="0" w:line="240" w:lineRule="auto"/>
              <w:rPr>
                <w:rFonts w:cs="Times New Roman"/>
                <w:sz w:val="24"/>
                <w:szCs w:val="24"/>
              </w:rPr>
            </w:pPr>
            <w:r w:rsidRPr="007D577E">
              <w:rPr>
                <w:rFonts w:cs="Times New Roman"/>
                <w:sz w:val="24"/>
                <w:szCs w:val="24"/>
              </w:rPr>
              <w:t>The Lancaster County workforce development environment is characterized by innovative opportunities for job seekers, employers, and community partners to achieve their maximum potential.</w:t>
            </w:r>
          </w:p>
          <w:p w14:paraId="71CFD2C9" w14:textId="10889BFC"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Core Values</w:t>
            </w:r>
          </w:p>
          <w:p w14:paraId="78751B0B" w14:textId="326892C2" w:rsidR="007D577E" w:rsidRDefault="007D577E" w:rsidP="00B274B2">
            <w:pPr>
              <w:pStyle w:val="ListParagraph"/>
              <w:numPr>
                <w:ilvl w:val="0"/>
                <w:numId w:val="21"/>
              </w:numPr>
              <w:spacing w:after="0" w:line="240" w:lineRule="auto"/>
              <w:rPr>
                <w:rFonts w:cs="Times New Roman"/>
                <w:sz w:val="24"/>
                <w:szCs w:val="24"/>
              </w:rPr>
            </w:pPr>
            <w:r>
              <w:rPr>
                <w:rFonts w:cs="Times New Roman"/>
                <w:sz w:val="24"/>
                <w:szCs w:val="24"/>
              </w:rPr>
              <w:t>Accessible, inclusive path to training, development, and opportunity for workforce advancement.</w:t>
            </w:r>
          </w:p>
          <w:p w14:paraId="70D2DF63" w14:textId="024E9D75" w:rsidR="007D577E" w:rsidRDefault="007D577E" w:rsidP="00B274B2">
            <w:pPr>
              <w:pStyle w:val="ListParagraph"/>
              <w:numPr>
                <w:ilvl w:val="0"/>
                <w:numId w:val="21"/>
              </w:numPr>
              <w:spacing w:after="0" w:line="240" w:lineRule="auto"/>
              <w:rPr>
                <w:rFonts w:cs="Times New Roman"/>
                <w:sz w:val="24"/>
                <w:szCs w:val="24"/>
              </w:rPr>
            </w:pPr>
            <w:r>
              <w:rPr>
                <w:rFonts w:cs="Times New Roman"/>
                <w:sz w:val="24"/>
                <w:szCs w:val="24"/>
              </w:rPr>
              <w:t>Intentional community partnerships.</w:t>
            </w:r>
          </w:p>
          <w:p w14:paraId="1CFB47E8" w14:textId="5BD76BFA" w:rsidR="007D577E" w:rsidRDefault="007D577E" w:rsidP="00B274B2">
            <w:pPr>
              <w:pStyle w:val="ListParagraph"/>
              <w:numPr>
                <w:ilvl w:val="0"/>
                <w:numId w:val="21"/>
              </w:numPr>
              <w:spacing w:after="0" w:line="240" w:lineRule="auto"/>
              <w:rPr>
                <w:rFonts w:cs="Times New Roman"/>
                <w:sz w:val="24"/>
                <w:szCs w:val="24"/>
              </w:rPr>
            </w:pPr>
            <w:r>
              <w:rPr>
                <w:rFonts w:cs="Times New Roman"/>
                <w:sz w:val="24"/>
                <w:szCs w:val="24"/>
              </w:rPr>
              <w:t>Connective resources to support collaboration and innovation.</w:t>
            </w:r>
          </w:p>
          <w:p w14:paraId="1C74CDB9" w14:textId="77777777" w:rsidR="001346FE" w:rsidRDefault="007D577E" w:rsidP="001346FE">
            <w:pPr>
              <w:pStyle w:val="ListParagraph"/>
              <w:numPr>
                <w:ilvl w:val="0"/>
                <w:numId w:val="21"/>
              </w:numPr>
              <w:spacing w:after="0" w:line="240" w:lineRule="auto"/>
              <w:rPr>
                <w:rFonts w:cs="Times New Roman"/>
                <w:sz w:val="24"/>
                <w:szCs w:val="24"/>
              </w:rPr>
            </w:pPr>
            <w:r>
              <w:rPr>
                <w:rFonts w:cs="Times New Roman"/>
                <w:sz w:val="24"/>
                <w:szCs w:val="24"/>
              </w:rPr>
              <w:t>Systematic equity and integrity of service delivery.</w:t>
            </w:r>
          </w:p>
          <w:p w14:paraId="1FA6FDA1" w14:textId="77777777" w:rsidR="00517F1E" w:rsidRDefault="00517F1E" w:rsidP="00517F1E">
            <w:pPr>
              <w:spacing w:after="0" w:line="240" w:lineRule="auto"/>
              <w:rPr>
                <w:rFonts w:cs="Times New Roman"/>
                <w:sz w:val="24"/>
                <w:szCs w:val="24"/>
              </w:rPr>
            </w:pPr>
          </w:p>
          <w:p w14:paraId="59256F39" w14:textId="77777777" w:rsidR="00517F1E" w:rsidRDefault="00517F1E" w:rsidP="00517F1E">
            <w:pPr>
              <w:spacing w:after="0" w:line="240" w:lineRule="auto"/>
              <w:rPr>
                <w:rFonts w:cs="Times New Roman"/>
                <w:sz w:val="24"/>
                <w:szCs w:val="24"/>
              </w:rPr>
            </w:pPr>
          </w:p>
          <w:p w14:paraId="3487F805" w14:textId="645CDA09" w:rsidR="00517F1E" w:rsidRPr="00517F1E" w:rsidRDefault="00517F1E" w:rsidP="00517F1E">
            <w:pPr>
              <w:spacing w:after="0" w:line="240" w:lineRule="auto"/>
              <w:rPr>
                <w:rFonts w:cs="Times New Roman"/>
                <w:sz w:val="24"/>
                <w:szCs w:val="24"/>
              </w:rPr>
            </w:pPr>
          </w:p>
        </w:tc>
      </w:tr>
      <w:tr w:rsidR="007D2ACC" w:rsidRPr="00865C66" w14:paraId="0414C765" w14:textId="77777777" w:rsidTr="7054DA6D">
        <w:trPr>
          <w:trHeight w:val="327"/>
        </w:trPr>
        <w:tc>
          <w:tcPr>
            <w:tcW w:w="0" w:type="auto"/>
            <w:tcBorders>
              <w:top w:val="single" w:sz="6" w:space="0" w:color="000000" w:themeColor="text1"/>
              <w:left w:val="single" w:sz="6" w:space="0" w:color="000000" w:themeColor="text1"/>
              <w:bottom w:val="single" w:sz="4" w:space="0" w:color="auto"/>
              <w:right w:val="single" w:sz="6" w:space="0" w:color="000000" w:themeColor="text1"/>
            </w:tcBorders>
            <w:shd w:val="clear" w:color="auto" w:fill="E0E0E0"/>
            <w:tcMar>
              <w:top w:w="0" w:type="dxa"/>
              <w:left w:w="105" w:type="dxa"/>
              <w:bottom w:w="0" w:type="dxa"/>
              <w:right w:w="105" w:type="dxa"/>
            </w:tcMar>
            <w:hideMark/>
          </w:tcPr>
          <w:p w14:paraId="18C97832" w14:textId="77777777" w:rsidR="007D2ACC" w:rsidRPr="00865C66" w:rsidRDefault="007D2ACC" w:rsidP="00DC4F2D">
            <w:pPr>
              <w:spacing w:after="0" w:line="240" w:lineRule="auto"/>
              <w:jc w:val="center"/>
              <w:rPr>
                <w:rFonts w:eastAsia="Times New Roman" w:cs="Times New Roman"/>
                <w:b/>
                <w:bCs/>
                <w:color w:val="000000"/>
                <w:sz w:val="24"/>
                <w:szCs w:val="24"/>
              </w:rPr>
            </w:pPr>
            <w:r w:rsidRPr="00865C66">
              <w:rPr>
                <w:rFonts w:eastAsia="Times New Roman" w:cs="Times New Roman"/>
                <w:b/>
                <w:bCs/>
                <w:color w:val="000000"/>
                <w:sz w:val="24"/>
                <w:szCs w:val="24"/>
              </w:rPr>
              <w:lastRenderedPageBreak/>
              <w:t xml:space="preserve">ESSENTIAL DUTIES AND RESPONSIBILITIES </w:t>
            </w:r>
          </w:p>
        </w:tc>
      </w:tr>
      <w:tr w:rsidR="004E21F8" w:rsidRPr="00865C66" w14:paraId="6D60E711" w14:textId="77777777" w:rsidTr="7054DA6D">
        <w:trPr>
          <w:trHeight w:val="1200"/>
        </w:trPr>
        <w:tc>
          <w:tcPr>
            <w:tcW w:w="0" w:type="auto"/>
            <w:tcBorders>
              <w:top w:val="single" w:sz="4"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1F38710C" w14:textId="77777777" w:rsidR="002B59A1" w:rsidRDefault="00B83D86"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Under the direction of the Fiscal Director, performs regular programmatic and fiscal monitoring of </w:t>
            </w:r>
            <w:r w:rsidR="00624FAC" w:rsidRPr="00624FAC">
              <w:rPr>
                <w:sz w:val="24"/>
                <w:szCs w:val="24"/>
              </w:rPr>
              <w:t>subcontractor</w:t>
            </w:r>
            <w:r w:rsidR="002B59A1">
              <w:rPr>
                <w:sz w:val="24"/>
                <w:szCs w:val="24"/>
              </w:rPr>
              <w:t>s</w:t>
            </w:r>
            <w:r w:rsidR="00624FAC" w:rsidRPr="00624FAC">
              <w:rPr>
                <w:sz w:val="24"/>
                <w:szCs w:val="24"/>
              </w:rPr>
              <w:t xml:space="preserve"> and </w:t>
            </w:r>
            <w:r w:rsidR="002B59A1">
              <w:rPr>
                <w:sz w:val="24"/>
                <w:szCs w:val="24"/>
              </w:rPr>
              <w:t xml:space="preserve">provides programmatic and fiscal guidance to subcontractors and </w:t>
            </w:r>
            <w:r w:rsidR="00624FAC" w:rsidRPr="00624FAC">
              <w:rPr>
                <w:sz w:val="24"/>
                <w:szCs w:val="24"/>
              </w:rPr>
              <w:t>vendor</w:t>
            </w:r>
            <w:r w:rsidR="002B59A1">
              <w:rPr>
                <w:sz w:val="24"/>
                <w:szCs w:val="24"/>
              </w:rPr>
              <w:t>s</w:t>
            </w:r>
            <w:r w:rsidR="00624FAC" w:rsidRPr="00624FAC">
              <w:rPr>
                <w:sz w:val="24"/>
                <w:szCs w:val="24"/>
              </w:rPr>
              <w:t xml:space="preserve">. </w:t>
            </w:r>
          </w:p>
          <w:p w14:paraId="0062BFEE" w14:textId="138623BD" w:rsidR="00AB706C" w:rsidRDefault="00AB706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Compiles data from quality review into monitoring reports following an established format.</w:t>
            </w:r>
          </w:p>
          <w:p w14:paraId="06C6571F" w14:textId="2B364C90"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roofErr w:type="gramStart"/>
            <w:r w:rsidRPr="00624FAC">
              <w:rPr>
                <w:sz w:val="24"/>
                <w:szCs w:val="24"/>
              </w:rPr>
              <w:t>Enter</w:t>
            </w:r>
            <w:r w:rsidR="00D603B0">
              <w:rPr>
                <w:sz w:val="24"/>
                <w:szCs w:val="24"/>
              </w:rPr>
              <w:t>s</w:t>
            </w:r>
            <w:proofErr w:type="gramEnd"/>
            <w:r w:rsidRPr="00624FAC">
              <w:rPr>
                <w:sz w:val="24"/>
                <w:szCs w:val="24"/>
              </w:rPr>
              <w:t xml:space="preserve"> invoices in payables through the </w:t>
            </w:r>
            <w:r>
              <w:rPr>
                <w:sz w:val="24"/>
                <w:szCs w:val="24"/>
              </w:rPr>
              <w:t>WDB</w:t>
            </w:r>
            <w:r w:rsidRPr="00624FAC">
              <w:rPr>
                <w:sz w:val="24"/>
                <w:szCs w:val="24"/>
              </w:rPr>
              <w:t xml:space="preserve"> accounting system as necessary.</w:t>
            </w:r>
          </w:p>
          <w:p w14:paraId="0208E727" w14:textId="2FEA8654"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 xml:space="preserve">Prepares, submits, and tracks monthly billing and reimbursement for PA CareerLink® </w:t>
            </w:r>
            <w:r>
              <w:rPr>
                <w:sz w:val="24"/>
                <w:szCs w:val="24"/>
              </w:rPr>
              <w:t>Lancaster</w:t>
            </w:r>
            <w:r w:rsidRPr="00624FAC">
              <w:rPr>
                <w:sz w:val="24"/>
                <w:szCs w:val="24"/>
              </w:rPr>
              <w:t xml:space="preserve"> County customers and partners.</w:t>
            </w:r>
          </w:p>
          <w:p w14:paraId="2A98810F" w14:textId="3245AAF3"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 xml:space="preserve">Assist the Fiscal </w:t>
            </w:r>
            <w:r w:rsidR="00D603B0">
              <w:rPr>
                <w:sz w:val="24"/>
                <w:szCs w:val="24"/>
              </w:rPr>
              <w:t xml:space="preserve">Director </w:t>
            </w:r>
            <w:r w:rsidRPr="00624FAC">
              <w:rPr>
                <w:sz w:val="24"/>
                <w:szCs w:val="24"/>
              </w:rPr>
              <w:t xml:space="preserve">in the accounting functions to prepare monthly and year end close out reports in conjunction with State compliance reporting guidelines. Expected to complete the monthly close out reports in the absence of the Fiscal </w:t>
            </w:r>
            <w:r w:rsidR="00D603B0">
              <w:rPr>
                <w:sz w:val="24"/>
                <w:szCs w:val="24"/>
              </w:rPr>
              <w:t>Director</w:t>
            </w:r>
            <w:r w:rsidRPr="00624FAC">
              <w:rPr>
                <w:sz w:val="24"/>
                <w:szCs w:val="24"/>
              </w:rPr>
              <w:t>.</w:t>
            </w:r>
          </w:p>
          <w:p w14:paraId="379BF7A4" w14:textId="775A029E"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 xml:space="preserve">Maintains accurate and timely budget to actual analyses and prepares budget transfers or appropriations as necessary. </w:t>
            </w:r>
          </w:p>
          <w:p w14:paraId="75781B3A" w14:textId="33AEF1F5"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 xml:space="preserve">Enters and prints receipts of grant revenue received in the </w:t>
            </w:r>
            <w:r>
              <w:rPr>
                <w:sz w:val="24"/>
                <w:szCs w:val="24"/>
              </w:rPr>
              <w:t>WDB</w:t>
            </w:r>
            <w:r w:rsidRPr="00624FAC">
              <w:rPr>
                <w:sz w:val="24"/>
                <w:szCs w:val="24"/>
              </w:rPr>
              <w:t xml:space="preserve"> accounting system as necessary.</w:t>
            </w:r>
          </w:p>
          <w:p w14:paraId="1BB9794F" w14:textId="77777777"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Prepares and enters journal entries with proper documentation as needed.</w:t>
            </w:r>
          </w:p>
          <w:p w14:paraId="356F7B48" w14:textId="77777777" w:rsidR="00624FAC" w:rsidRP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Reviews obligations and updates the available training funds in the Title I training tracker as approved through the WDB Fiscal Year Budget.</w:t>
            </w:r>
          </w:p>
          <w:p w14:paraId="10D939BF" w14:textId="77777777" w:rsidR="00624FAC" w:rsidRDefault="00624FA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24FAC">
              <w:rPr>
                <w:sz w:val="24"/>
                <w:szCs w:val="24"/>
              </w:rPr>
              <w:t>Assists internal and external monitors/auditors by supplying documentation when requested.</w:t>
            </w:r>
          </w:p>
          <w:p w14:paraId="5D7A6DBC" w14:textId="220649CD" w:rsidR="00083A8C" w:rsidRPr="00624FAC" w:rsidRDefault="00083A8C" w:rsidP="00624FAC">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Assists internal and external monitors/auditors by supplying documentation when requested.</w:t>
            </w:r>
          </w:p>
          <w:p w14:paraId="68082999" w14:textId="77777777" w:rsidR="004A1227" w:rsidRDefault="00624FAC" w:rsidP="0033474A">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sidRPr="00624FAC">
              <w:rPr>
                <w:rFonts w:eastAsia="Times New Roman" w:cstheme="minorHAnsi"/>
                <w:sz w:val="24"/>
                <w:szCs w:val="24"/>
              </w:rPr>
              <w:t>Enters and modifies requisitions for contracts and emergency purchase orders as needed.</w:t>
            </w:r>
          </w:p>
          <w:p w14:paraId="2FC7D8AB" w14:textId="2F88D65A" w:rsidR="004A1227" w:rsidRPr="004A1227" w:rsidRDefault="004A1227" w:rsidP="004A1227">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sidRPr="004A1227">
              <w:rPr>
                <w:rFonts w:eastAsia="Times New Roman" w:cstheme="minorHAnsi"/>
                <w:sz w:val="24"/>
                <w:szCs w:val="24"/>
              </w:rPr>
              <w:t xml:space="preserve">Assists the Fiscal </w:t>
            </w:r>
            <w:r w:rsidR="00083A8C">
              <w:rPr>
                <w:rFonts w:eastAsia="Times New Roman" w:cstheme="minorHAnsi"/>
                <w:sz w:val="24"/>
                <w:szCs w:val="24"/>
              </w:rPr>
              <w:t>Director</w:t>
            </w:r>
            <w:r>
              <w:rPr>
                <w:rFonts w:eastAsia="Times New Roman" w:cstheme="minorHAnsi"/>
                <w:sz w:val="24"/>
                <w:szCs w:val="24"/>
              </w:rPr>
              <w:t xml:space="preserve"> </w:t>
            </w:r>
            <w:r w:rsidRPr="004A1227">
              <w:rPr>
                <w:rFonts w:eastAsia="Times New Roman" w:cstheme="minorHAnsi"/>
                <w:sz w:val="24"/>
                <w:szCs w:val="24"/>
              </w:rPr>
              <w:t xml:space="preserve">in monitoring the PA CareerLink® </w:t>
            </w:r>
            <w:r>
              <w:rPr>
                <w:rFonts w:eastAsia="Times New Roman" w:cstheme="minorHAnsi"/>
                <w:sz w:val="24"/>
                <w:szCs w:val="24"/>
              </w:rPr>
              <w:t>Lancaster</w:t>
            </w:r>
            <w:r w:rsidRPr="004A1227">
              <w:rPr>
                <w:rFonts w:eastAsia="Times New Roman" w:cstheme="minorHAnsi"/>
                <w:sz w:val="24"/>
                <w:szCs w:val="24"/>
              </w:rPr>
              <w:t xml:space="preserve"> County operating budget and expenditures.</w:t>
            </w:r>
          </w:p>
          <w:p w14:paraId="20CFDE7B" w14:textId="77777777" w:rsidR="004A1227" w:rsidRPr="004A1227" w:rsidRDefault="004A1227" w:rsidP="004A1227">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sidRPr="004A1227">
              <w:rPr>
                <w:rFonts w:eastAsia="Times New Roman" w:cstheme="minorHAnsi"/>
                <w:sz w:val="24"/>
                <w:szCs w:val="24"/>
              </w:rPr>
              <w:t>Assists in reviews of subcontractor budgets and expenditures. Provides fiscal guidance to subcontractors and vendors when necessary.</w:t>
            </w:r>
          </w:p>
          <w:p w14:paraId="2F4A0CA3" w14:textId="77777777" w:rsidR="00A22531" w:rsidRPr="0033474A" w:rsidRDefault="00A22531" w:rsidP="00A22531">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Work with the Title I Provider in collecting and analyzing data, monitoring of program activity and act as liaison.</w:t>
            </w:r>
          </w:p>
          <w:p w14:paraId="6196DDA9" w14:textId="7D906AEB" w:rsidR="004A1227" w:rsidRDefault="004A1227" w:rsidP="004A1227">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sidRPr="004A1227">
              <w:rPr>
                <w:rFonts w:eastAsia="Times New Roman" w:cstheme="minorHAnsi"/>
                <w:sz w:val="24"/>
                <w:szCs w:val="24"/>
              </w:rPr>
              <w:t>May assist in grant writing and review of Requests for Proposals as necessary.</w:t>
            </w:r>
          </w:p>
          <w:p w14:paraId="2862B8D3" w14:textId="2EB4C1A2" w:rsidR="00F2060C" w:rsidRPr="004A1227" w:rsidRDefault="008803FA" w:rsidP="004A1227">
            <w:pPr>
              <w:pStyle w:val="ListParagraph"/>
              <w:widowControl w:val="0"/>
              <w:numPr>
                <w:ilvl w:val="0"/>
                <w:numId w:val="26"/>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Pr>
                <w:rFonts w:eastAsia="Times New Roman" w:cstheme="minorHAnsi"/>
                <w:sz w:val="24"/>
                <w:szCs w:val="24"/>
              </w:rPr>
              <w:t>Maintain WDB office supply ordering process.</w:t>
            </w:r>
          </w:p>
          <w:p w14:paraId="48F65FB4" w14:textId="70748573" w:rsidR="004E21F8" w:rsidRPr="008303DF" w:rsidRDefault="004A1227" w:rsidP="0BACF147">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sz w:val="24"/>
                <w:szCs w:val="24"/>
              </w:rPr>
            </w:pPr>
            <w:r w:rsidRPr="0BACF147">
              <w:rPr>
                <w:rFonts w:eastAsia="Times New Roman"/>
                <w:sz w:val="24"/>
                <w:szCs w:val="24"/>
              </w:rPr>
              <w:t>Other duties as required.</w:t>
            </w:r>
          </w:p>
          <w:p w14:paraId="47B3E4C5" w14:textId="2218135A" w:rsidR="004E21F8" w:rsidRPr="008303DF" w:rsidRDefault="0F4B68C7" w:rsidP="0BACF147">
            <w:pPr>
              <w:widowControl w:val="0"/>
              <w:jc w:val="both"/>
              <w:rPr>
                <w:rFonts w:eastAsiaTheme="minorEastAsia"/>
                <w:color w:val="000000" w:themeColor="text1"/>
                <w:sz w:val="24"/>
                <w:szCs w:val="24"/>
              </w:rPr>
            </w:pPr>
            <w:r w:rsidRPr="0BACF147">
              <w:rPr>
                <w:rFonts w:eastAsiaTheme="minorEastAsia"/>
                <w:color w:val="000000" w:themeColor="text1"/>
                <w:sz w:val="24"/>
                <w:szCs w:val="24"/>
              </w:rPr>
              <w:t>Physical Demands:</w:t>
            </w:r>
          </w:p>
          <w:p w14:paraId="0D9B13C7" w14:textId="49D02CFF" w:rsidR="004E21F8" w:rsidRPr="008303DF" w:rsidRDefault="0F4B68C7" w:rsidP="7054DA6D">
            <w:pPr>
              <w:pStyle w:val="ListParagraph"/>
              <w:widowControl w:val="0"/>
              <w:numPr>
                <w:ilvl w:val="0"/>
                <w:numId w:val="1"/>
              </w:numPr>
              <w:jc w:val="both"/>
              <w:rPr>
                <w:rFonts w:eastAsiaTheme="minorEastAsia"/>
                <w:color w:val="000000" w:themeColor="text1"/>
                <w:sz w:val="24"/>
                <w:szCs w:val="24"/>
              </w:rPr>
            </w:pPr>
            <w:r w:rsidRPr="7054DA6D">
              <w:rPr>
                <w:rFonts w:eastAsiaTheme="minorEastAsia"/>
                <w:color w:val="000000" w:themeColor="text1"/>
                <w:sz w:val="24"/>
                <w:szCs w:val="24"/>
              </w:rPr>
              <w:t xml:space="preserve">While performing the duties of this position, the employee is frequently required to walk, sit, and talk or hear. Occasionally, </w:t>
            </w:r>
            <w:proofErr w:type="gramStart"/>
            <w:r w:rsidRPr="7054DA6D">
              <w:rPr>
                <w:rFonts w:eastAsiaTheme="minorEastAsia"/>
                <w:color w:val="000000" w:themeColor="text1"/>
                <w:sz w:val="24"/>
                <w:szCs w:val="24"/>
              </w:rPr>
              <w:t>employee</w:t>
            </w:r>
            <w:proofErr w:type="gramEnd"/>
            <w:r w:rsidRPr="7054DA6D">
              <w:rPr>
                <w:rFonts w:eastAsiaTheme="minorEastAsia"/>
                <w:color w:val="000000" w:themeColor="text1"/>
                <w:sz w:val="24"/>
                <w:szCs w:val="24"/>
              </w:rPr>
              <w:t xml:space="preserve"> will be required to climb stairs and drive to and from locations. On rare occasions, </w:t>
            </w:r>
            <w:proofErr w:type="gramStart"/>
            <w:r w:rsidRPr="7054DA6D">
              <w:rPr>
                <w:rFonts w:eastAsiaTheme="minorEastAsia"/>
                <w:color w:val="000000" w:themeColor="text1"/>
                <w:sz w:val="24"/>
                <w:szCs w:val="24"/>
              </w:rPr>
              <w:t>employee</w:t>
            </w:r>
            <w:proofErr w:type="gramEnd"/>
            <w:r w:rsidRPr="7054DA6D">
              <w:rPr>
                <w:rFonts w:eastAsiaTheme="minorEastAsia"/>
                <w:color w:val="000000" w:themeColor="text1"/>
                <w:sz w:val="24"/>
                <w:szCs w:val="24"/>
              </w:rPr>
              <w:t xml:space="preserve"> will need to bend or twist at </w:t>
            </w:r>
            <w:r w:rsidRPr="7054DA6D">
              <w:rPr>
                <w:rFonts w:eastAsiaTheme="minorEastAsia"/>
                <w:color w:val="000000" w:themeColor="text1"/>
                <w:sz w:val="24"/>
                <w:szCs w:val="24"/>
              </w:rPr>
              <w:lastRenderedPageBreak/>
              <w:t xml:space="preserve">the waist; reach or work with arms above shoulder height; kneel, stoop, </w:t>
            </w:r>
            <w:proofErr w:type="gramStart"/>
            <w:r w:rsidRPr="7054DA6D">
              <w:rPr>
                <w:rFonts w:eastAsiaTheme="minorEastAsia"/>
                <w:color w:val="000000" w:themeColor="text1"/>
                <w:sz w:val="24"/>
                <w:szCs w:val="24"/>
              </w:rPr>
              <w:t>crouch</w:t>
            </w:r>
            <w:proofErr w:type="gramEnd"/>
            <w:r w:rsidRPr="7054DA6D">
              <w:rPr>
                <w:rFonts w:eastAsiaTheme="minorEastAsia"/>
                <w:color w:val="000000" w:themeColor="text1"/>
                <w:sz w:val="24"/>
                <w:szCs w:val="24"/>
              </w:rPr>
              <w:t xml:space="preserve"> or squat; push items; and lift or carry up to 50 pounds for a distance of approximately </w:t>
            </w:r>
            <w:r w:rsidR="506ABCD9" w:rsidRPr="7054DA6D">
              <w:rPr>
                <w:rFonts w:eastAsiaTheme="minorEastAsia"/>
                <w:color w:val="000000" w:themeColor="text1"/>
                <w:sz w:val="24"/>
                <w:szCs w:val="24"/>
              </w:rPr>
              <w:t>1</w:t>
            </w:r>
            <w:r w:rsidRPr="7054DA6D">
              <w:rPr>
                <w:rFonts w:eastAsiaTheme="minorEastAsia"/>
                <w:color w:val="000000" w:themeColor="text1"/>
                <w:sz w:val="24"/>
                <w:szCs w:val="24"/>
              </w:rPr>
              <w:t>00 feet.</w:t>
            </w:r>
          </w:p>
          <w:p w14:paraId="7A000230" w14:textId="5941C591" w:rsidR="004E21F8" w:rsidRPr="008303DF" w:rsidRDefault="0F4B68C7" w:rsidP="0BACF147">
            <w:pPr>
              <w:pStyle w:val="ListParagraph"/>
              <w:widowControl w:val="0"/>
              <w:numPr>
                <w:ilvl w:val="0"/>
                <w:numId w:val="1"/>
              </w:numPr>
              <w:jc w:val="both"/>
              <w:rPr>
                <w:rFonts w:eastAsiaTheme="minorEastAsia"/>
                <w:color w:val="000000" w:themeColor="text1"/>
                <w:sz w:val="24"/>
                <w:szCs w:val="24"/>
              </w:rPr>
            </w:pPr>
            <w:r w:rsidRPr="0BACF147">
              <w:rPr>
                <w:rFonts w:eastAsiaTheme="minorEastAsia"/>
                <w:color w:val="000000" w:themeColor="text1"/>
                <w:sz w:val="24"/>
                <w:szCs w:val="24"/>
              </w:rPr>
              <w:t>There are no special vision requirements listed for this position.</w:t>
            </w:r>
          </w:p>
        </w:tc>
      </w:tr>
      <w:tr w:rsidR="007D2ACC" w:rsidRPr="00865C66" w14:paraId="01802921" w14:textId="77777777" w:rsidTr="7054DA6D">
        <w:trPr>
          <w:trHeight w:val="3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Mar>
              <w:top w:w="0" w:type="dxa"/>
              <w:left w:w="105" w:type="dxa"/>
              <w:bottom w:w="0" w:type="dxa"/>
              <w:right w:w="105" w:type="dxa"/>
            </w:tcMar>
            <w:hideMark/>
          </w:tcPr>
          <w:p w14:paraId="398D6C4A" w14:textId="77777777" w:rsidR="007D2ACC" w:rsidRPr="00865C66" w:rsidRDefault="00865C66"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lastRenderedPageBreak/>
              <w:t>EDUCATION/CERTIFICATION &amp;</w:t>
            </w:r>
            <w:r w:rsidR="007D2ACC" w:rsidRPr="00865C66">
              <w:rPr>
                <w:rFonts w:eastAsia="Times New Roman" w:cs="Times New Roman"/>
                <w:b/>
                <w:bCs/>
                <w:color w:val="000000"/>
                <w:sz w:val="24"/>
                <w:szCs w:val="24"/>
              </w:rPr>
              <w:t xml:space="preserve"> RELATED WORK EXPERIENCE</w:t>
            </w:r>
          </w:p>
        </w:tc>
      </w:tr>
      <w:tr w:rsidR="007D2ACC" w:rsidRPr="00865C66" w14:paraId="6ACAA4FB" w14:textId="77777777" w:rsidTr="7054DA6D">
        <w:trPr>
          <w:trHeight w:val="7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hideMark/>
          </w:tcPr>
          <w:p w14:paraId="22F985C7" w14:textId="3384F868" w:rsidR="004A1227" w:rsidRDefault="004A1227" w:rsidP="004A1227">
            <w:pPr>
              <w:pStyle w:val="ListParagraph"/>
              <w:numPr>
                <w:ilvl w:val="0"/>
                <w:numId w:val="18"/>
              </w:numPr>
              <w:rPr>
                <w:rFonts w:eastAsia="Times New Roman" w:cstheme="minorHAnsi"/>
                <w:color w:val="000000"/>
                <w:sz w:val="24"/>
                <w:szCs w:val="24"/>
              </w:rPr>
            </w:pPr>
            <w:proofErr w:type="gramStart"/>
            <w:r w:rsidRPr="004A1227">
              <w:rPr>
                <w:rFonts w:eastAsia="Times New Roman" w:cstheme="minorHAnsi"/>
                <w:color w:val="000000"/>
                <w:sz w:val="24"/>
                <w:szCs w:val="24"/>
              </w:rPr>
              <w:t>Associate Degree</w:t>
            </w:r>
            <w:proofErr w:type="gramEnd"/>
            <w:r w:rsidRPr="004A1227">
              <w:rPr>
                <w:rFonts w:eastAsia="Times New Roman" w:cstheme="minorHAnsi"/>
                <w:color w:val="000000"/>
                <w:sz w:val="24"/>
                <w:szCs w:val="24"/>
              </w:rPr>
              <w:t xml:space="preserve"> preferably in Business Administration, Accounting, or related study plus two years of relevant work experience</w:t>
            </w:r>
            <w:r w:rsidR="00EA1F79">
              <w:rPr>
                <w:rFonts w:eastAsia="Times New Roman" w:cstheme="minorHAnsi"/>
                <w:color w:val="000000"/>
                <w:sz w:val="24"/>
                <w:szCs w:val="24"/>
              </w:rPr>
              <w:t>, or</w:t>
            </w:r>
          </w:p>
          <w:p w14:paraId="724F6460" w14:textId="118E5FED" w:rsidR="00DC788C" w:rsidRPr="004A1227" w:rsidRDefault="006B4301" w:rsidP="004A1227">
            <w:pPr>
              <w:pStyle w:val="ListParagraph"/>
              <w:numPr>
                <w:ilvl w:val="0"/>
                <w:numId w:val="18"/>
              </w:numPr>
              <w:rPr>
                <w:rFonts w:eastAsia="Times New Roman" w:cstheme="minorHAnsi"/>
                <w:color w:val="000000"/>
                <w:sz w:val="24"/>
                <w:szCs w:val="24"/>
              </w:rPr>
            </w:pPr>
            <w:r>
              <w:rPr>
                <w:rFonts w:eastAsia="Times New Roman" w:cstheme="minorHAnsi"/>
                <w:color w:val="000000"/>
                <w:sz w:val="24"/>
                <w:szCs w:val="24"/>
              </w:rPr>
              <w:t>Equivalent combination of education and experience which has provided the skills, knowledge, and abilities that may be substituted for education or experience requirements.</w:t>
            </w:r>
          </w:p>
        </w:tc>
      </w:tr>
      <w:tr w:rsidR="006D6F10" w:rsidRPr="00865C66" w14:paraId="4CA89AFE" w14:textId="77777777" w:rsidTr="7054DA6D">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7B281B34" w14:textId="77777777" w:rsidR="006D6F10" w:rsidRPr="00865C66" w:rsidRDefault="006D6F10" w:rsidP="00DC788C">
            <w:pPr>
              <w:spacing w:after="0" w:line="240" w:lineRule="auto"/>
              <w:jc w:val="center"/>
              <w:rPr>
                <w:rFonts w:cs="Times New Roman"/>
                <w:b/>
                <w:sz w:val="24"/>
                <w:szCs w:val="24"/>
              </w:rPr>
            </w:pPr>
            <w:r w:rsidRPr="00865C66">
              <w:rPr>
                <w:rFonts w:cs="Times New Roman"/>
                <w:b/>
                <w:sz w:val="24"/>
                <w:szCs w:val="24"/>
              </w:rPr>
              <w:t>SKILLS &amp; KNOWLEDGE</w:t>
            </w:r>
          </w:p>
        </w:tc>
      </w:tr>
      <w:tr w:rsidR="006D6F10" w:rsidRPr="00865C66" w14:paraId="3D0D9823" w14:textId="77777777" w:rsidTr="7054DA6D">
        <w:trPr>
          <w:trHeight w:val="12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223B77C9"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Experience with public and private grant programs.</w:t>
            </w:r>
          </w:p>
          <w:p w14:paraId="5E6F30F0"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Working knowledge of Management Information Systems (MIS) including analysis and reporting tools such as Microsoft Excel and Access.</w:t>
            </w:r>
          </w:p>
          <w:p w14:paraId="6AB54CA3" w14:textId="67BDC57C"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Working knowledge of integrated enterprise resource planning (ERP) financial systems.</w:t>
            </w:r>
          </w:p>
          <w:p w14:paraId="484A072B"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Working knowledge of generally accepted accounting principles, practices, and procedures.</w:t>
            </w:r>
          </w:p>
          <w:p w14:paraId="5B01E36C"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Ability to understand budgets and the budget process.</w:t>
            </w:r>
          </w:p>
          <w:p w14:paraId="727E882A"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Experience with public and private grant programs.</w:t>
            </w:r>
          </w:p>
          <w:p w14:paraId="7B3A9C9B"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Proficient with Microsoft Word, Outlook, and PowerPoint applications.</w:t>
            </w:r>
          </w:p>
          <w:p w14:paraId="1296CF23"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Ability to meet deadlines and manage multiple tasks.</w:t>
            </w:r>
          </w:p>
          <w:p w14:paraId="3E9529B0"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Ability to establish and maintain effective working relationships.</w:t>
            </w:r>
          </w:p>
          <w:p w14:paraId="7B6D12B6"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Analytical and problem-solving skills.</w:t>
            </w:r>
          </w:p>
          <w:p w14:paraId="2273BECA"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Strong quantitative skills.</w:t>
            </w:r>
          </w:p>
          <w:p w14:paraId="4D6B09CC"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Superior attention to details and accuracy in work product.</w:t>
            </w:r>
          </w:p>
          <w:p w14:paraId="1E63BCB7" w14:textId="44FB198E"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 xml:space="preserve">Ability to function under “team” concept and positively contribute to the overall operation of the WDB and the PA CareerLink® </w:t>
            </w:r>
            <w:r>
              <w:rPr>
                <w:rFonts w:cs="Times New Roman"/>
                <w:sz w:val="24"/>
                <w:szCs w:val="24"/>
              </w:rPr>
              <w:t>Lancaster</w:t>
            </w:r>
            <w:r w:rsidRPr="004A1227">
              <w:rPr>
                <w:rFonts w:cs="Times New Roman"/>
                <w:sz w:val="24"/>
                <w:szCs w:val="24"/>
              </w:rPr>
              <w:t xml:space="preserve"> County.</w:t>
            </w:r>
          </w:p>
          <w:p w14:paraId="734B77A4"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Working knowledge of general contracting and procurement principles.</w:t>
            </w:r>
          </w:p>
          <w:p w14:paraId="3139D381"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 xml:space="preserve">Ability to collect data and information on performance. </w:t>
            </w:r>
          </w:p>
          <w:p w14:paraId="1273B855"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 xml:space="preserve">Ability to synthesize and summarize information. </w:t>
            </w:r>
          </w:p>
          <w:p w14:paraId="7C735EC1"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 xml:space="preserve">Excellent interpersonal, verbal, and written communication. </w:t>
            </w:r>
          </w:p>
          <w:p w14:paraId="7107160F" w14:textId="77777777" w:rsidR="004A1227" w:rsidRPr="004A1227" w:rsidRDefault="004A1227" w:rsidP="004A1227">
            <w:pPr>
              <w:pStyle w:val="ListParagraph"/>
              <w:numPr>
                <w:ilvl w:val="0"/>
                <w:numId w:val="18"/>
              </w:numPr>
              <w:spacing w:after="0" w:line="240" w:lineRule="auto"/>
              <w:rPr>
                <w:rFonts w:cs="Times New Roman"/>
                <w:sz w:val="24"/>
                <w:szCs w:val="24"/>
              </w:rPr>
            </w:pPr>
            <w:r w:rsidRPr="004A1227">
              <w:rPr>
                <w:rFonts w:cs="Times New Roman"/>
                <w:sz w:val="24"/>
                <w:szCs w:val="24"/>
              </w:rPr>
              <w:t>Valid PA Driver’s License.</w:t>
            </w:r>
          </w:p>
          <w:p w14:paraId="15537073" w14:textId="77777777" w:rsidR="00774D19" w:rsidRPr="00291B23" w:rsidRDefault="00774D19" w:rsidP="00291B23">
            <w:pPr>
              <w:pStyle w:val="ListParagraph"/>
              <w:spacing w:after="0" w:line="240" w:lineRule="auto"/>
              <w:rPr>
                <w:rFonts w:cs="Times New Roman"/>
                <w:sz w:val="24"/>
                <w:szCs w:val="24"/>
              </w:rPr>
            </w:pPr>
          </w:p>
        </w:tc>
      </w:tr>
      <w:tr w:rsidR="00457988" w:rsidRPr="00865C66" w14:paraId="0030847C" w14:textId="77777777" w:rsidTr="7054DA6D">
        <w:trPr>
          <w:trHeight w:val="46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4D924A12" w14:textId="7D08B9F9" w:rsidR="00457988" w:rsidRPr="00457988" w:rsidRDefault="003A749D" w:rsidP="00457988">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Benefits Overview </w:t>
            </w:r>
          </w:p>
        </w:tc>
      </w:tr>
      <w:tr w:rsidR="00457988" w:rsidRPr="00865C66" w14:paraId="0FDBD9C9" w14:textId="77777777" w:rsidTr="7054DA6D">
        <w:trPr>
          <w:trHeight w:val="12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6CE2DDF6" w14:textId="77777777" w:rsidR="003A749D" w:rsidRDefault="003A749D" w:rsidP="00291B23">
            <w:pPr>
              <w:pStyle w:val="ListParagraph"/>
              <w:numPr>
                <w:ilvl w:val="0"/>
                <w:numId w:val="20"/>
              </w:numPr>
              <w:spacing w:after="0" w:line="240" w:lineRule="auto"/>
              <w:rPr>
                <w:rFonts w:cs="Times New Roman"/>
                <w:sz w:val="24"/>
                <w:szCs w:val="24"/>
              </w:rPr>
            </w:pPr>
            <w:r>
              <w:rPr>
                <w:rFonts w:cs="Times New Roman"/>
                <w:sz w:val="24"/>
                <w:szCs w:val="24"/>
              </w:rPr>
              <w:t>401 (k)</w:t>
            </w:r>
          </w:p>
          <w:p w14:paraId="23A3F167" w14:textId="77777777" w:rsidR="00457988" w:rsidRDefault="003A749D" w:rsidP="00291B23">
            <w:pPr>
              <w:pStyle w:val="ListParagraph"/>
              <w:numPr>
                <w:ilvl w:val="0"/>
                <w:numId w:val="20"/>
              </w:numPr>
              <w:spacing w:after="0" w:line="240" w:lineRule="auto"/>
              <w:rPr>
                <w:rFonts w:cs="Times New Roman"/>
                <w:sz w:val="24"/>
                <w:szCs w:val="24"/>
              </w:rPr>
            </w:pPr>
            <w:r>
              <w:rPr>
                <w:rFonts w:cs="Times New Roman"/>
                <w:sz w:val="24"/>
                <w:szCs w:val="24"/>
              </w:rPr>
              <w:t>Health, dental, vision insurances</w:t>
            </w:r>
            <w:r w:rsidR="00291B23">
              <w:rPr>
                <w:rFonts w:cs="Times New Roman"/>
                <w:sz w:val="24"/>
                <w:szCs w:val="24"/>
              </w:rPr>
              <w:t xml:space="preserve"> </w:t>
            </w:r>
          </w:p>
          <w:p w14:paraId="7B0906FF" w14:textId="77777777" w:rsidR="003A749D" w:rsidRDefault="003A749D" w:rsidP="00291B23">
            <w:pPr>
              <w:pStyle w:val="ListParagraph"/>
              <w:numPr>
                <w:ilvl w:val="0"/>
                <w:numId w:val="20"/>
              </w:numPr>
              <w:spacing w:after="0" w:line="240" w:lineRule="auto"/>
              <w:rPr>
                <w:rFonts w:cs="Times New Roman"/>
                <w:sz w:val="24"/>
                <w:szCs w:val="24"/>
              </w:rPr>
            </w:pPr>
            <w:r>
              <w:rPr>
                <w:rFonts w:cs="Times New Roman"/>
                <w:sz w:val="24"/>
                <w:szCs w:val="24"/>
              </w:rPr>
              <w:t>Paid Time Off</w:t>
            </w:r>
          </w:p>
          <w:p w14:paraId="60574AC2" w14:textId="4C0DA5A8" w:rsidR="003A749D" w:rsidRPr="00291B23" w:rsidRDefault="003A749D" w:rsidP="00291B23">
            <w:pPr>
              <w:pStyle w:val="ListParagraph"/>
              <w:numPr>
                <w:ilvl w:val="0"/>
                <w:numId w:val="20"/>
              </w:numPr>
              <w:spacing w:after="0" w:line="240" w:lineRule="auto"/>
              <w:rPr>
                <w:rFonts w:cs="Times New Roman"/>
                <w:sz w:val="24"/>
                <w:szCs w:val="24"/>
              </w:rPr>
            </w:pPr>
            <w:r>
              <w:rPr>
                <w:rFonts w:cs="Times New Roman"/>
                <w:sz w:val="24"/>
                <w:szCs w:val="24"/>
              </w:rPr>
              <w:t>Ability to (as appropriate) work remotely</w:t>
            </w:r>
          </w:p>
        </w:tc>
      </w:tr>
    </w:tbl>
    <w:p w14:paraId="2514B400" w14:textId="210BF3C1" w:rsidR="00B87C05" w:rsidRDefault="00B87C05" w:rsidP="00CC1564">
      <w:pPr>
        <w:spacing w:after="0" w:line="240" w:lineRule="auto"/>
        <w:jc w:val="center"/>
        <w:rPr>
          <w:rFonts w:eastAsia="Times New Roman" w:cs="Times New Roman"/>
          <w:b/>
          <w:i/>
          <w:iCs/>
          <w:color w:val="000000"/>
        </w:rPr>
      </w:pPr>
    </w:p>
    <w:p w14:paraId="6292E6AA" w14:textId="38A7E066" w:rsidR="00DD66AC" w:rsidRDefault="00DD66AC" w:rsidP="00CC1564">
      <w:pPr>
        <w:spacing w:after="0" w:line="240" w:lineRule="auto"/>
        <w:jc w:val="center"/>
        <w:rPr>
          <w:rFonts w:eastAsia="Times New Roman" w:cs="Times New Roman"/>
          <w:b/>
          <w:i/>
          <w:iCs/>
          <w:color w:val="000000"/>
        </w:rPr>
      </w:pPr>
    </w:p>
    <w:p w14:paraId="1B587E53" w14:textId="2CF304C1" w:rsidR="00DD66AC" w:rsidRDefault="00DD66AC" w:rsidP="00CC1564">
      <w:pPr>
        <w:spacing w:after="0" w:line="240" w:lineRule="auto"/>
        <w:jc w:val="center"/>
        <w:rPr>
          <w:rFonts w:eastAsia="Times New Roman" w:cs="Times New Roman"/>
          <w:b/>
          <w:i/>
          <w:iCs/>
          <w:color w:val="000000"/>
        </w:rPr>
      </w:pPr>
    </w:p>
    <w:p w14:paraId="020A2859" w14:textId="77777777" w:rsidR="00DD66AC" w:rsidRDefault="00DD66AC" w:rsidP="00CC1564">
      <w:pPr>
        <w:spacing w:after="0" w:line="240" w:lineRule="auto"/>
        <w:jc w:val="center"/>
        <w:rPr>
          <w:rFonts w:eastAsia="Times New Roman" w:cs="Times New Roman"/>
          <w:b/>
          <w:i/>
          <w:iCs/>
          <w:color w:val="000000"/>
        </w:rPr>
      </w:pPr>
    </w:p>
    <w:p w14:paraId="7E6787E9" w14:textId="004D0064"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 xml:space="preserve">Statement of Commitment to </w:t>
      </w:r>
      <w:r w:rsidR="00B87C05">
        <w:rPr>
          <w:rFonts w:eastAsia="Times New Roman" w:cs="Times New Roman"/>
          <w:b/>
          <w:i/>
          <w:iCs/>
          <w:color w:val="000000"/>
        </w:rPr>
        <w:t>Culture</w:t>
      </w:r>
    </w:p>
    <w:p w14:paraId="64D5E536" w14:textId="706C2825" w:rsidR="00CC1564" w:rsidRPr="00457988" w:rsidRDefault="003A749D" w:rsidP="00CC1564">
      <w:pPr>
        <w:spacing w:after="0" w:line="240" w:lineRule="auto"/>
        <w:rPr>
          <w:rFonts w:eastAsia="Times New Roman" w:cs="Times New Roman"/>
          <w:color w:val="000000"/>
        </w:rPr>
      </w:pPr>
      <w:r>
        <w:rPr>
          <w:rFonts w:eastAsia="Times New Roman" w:cs="Times New Roman"/>
          <w:color w:val="000000"/>
        </w:rPr>
        <w:t>Lancaster County Workforce Development Board</w:t>
      </w:r>
      <w:r w:rsidR="00CC1564" w:rsidRPr="00457988">
        <w:rPr>
          <w:rFonts w:eastAsia="Times New Roman" w:cs="Times New Roman"/>
          <w:color w:val="000000"/>
        </w:rPr>
        <w:t xml:space="preserve"> is committed to </w:t>
      </w:r>
      <w:proofErr w:type="gramStart"/>
      <w:r w:rsidR="00CC1564" w:rsidRPr="00457988">
        <w:rPr>
          <w:rFonts w:eastAsia="Times New Roman" w:cs="Times New Roman"/>
          <w:color w:val="000000"/>
        </w:rPr>
        <w:t>provide</w:t>
      </w:r>
      <w:proofErr w:type="gramEnd"/>
      <w:r w:rsidR="00CC1564" w:rsidRPr="00457988">
        <w:rPr>
          <w:rFonts w:eastAsia="Times New Roman" w:cs="Times New Roman"/>
          <w:color w:val="000000"/>
        </w:rPr>
        <w:t xml:space="preserve"> and maintain a culture of accountability </w:t>
      </w:r>
      <w:r w:rsidR="00B87C05">
        <w:rPr>
          <w:rFonts w:eastAsia="Times New Roman" w:cs="Times New Roman"/>
          <w:color w:val="000000"/>
        </w:rPr>
        <w:t xml:space="preserve">in all areas of work performed by </w:t>
      </w:r>
      <w:r w:rsidR="00CC1564" w:rsidRPr="00457988">
        <w:rPr>
          <w:rFonts w:eastAsia="Times New Roman" w:cs="Times New Roman"/>
          <w:color w:val="000000"/>
        </w:rPr>
        <w:t>each employee.</w:t>
      </w:r>
    </w:p>
    <w:p w14:paraId="7CC742AC" w14:textId="77777777" w:rsidR="00CC1564" w:rsidRPr="00457988" w:rsidRDefault="00CC1564" w:rsidP="00CC1564">
      <w:pPr>
        <w:spacing w:after="0" w:line="240" w:lineRule="auto"/>
        <w:rPr>
          <w:rFonts w:eastAsia="Times New Roman" w:cs="Times New Roman"/>
        </w:rPr>
      </w:pPr>
    </w:p>
    <w:p w14:paraId="0355BC92" w14:textId="77777777"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Definition of Accountability</w:t>
      </w:r>
    </w:p>
    <w:p w14:paraId="0B2FD8BA"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 xml:space="preserve">Accountability is the expectation to carry forward a responsibility to a successful conclusion. With accountability comes the authority to decide, direct and take necessary action to ensure success, and the obligation to report, explain and be answerable </w:t>
      </w:r>
      <w:proofErr w:type="gramStart"/>
      <w:r w:rsidRPr="00457988">
        <w:rPr>
          <w:rFonts w:eastAsia="Times New Roman" w:cs="Times New Roman"/>
          <w:color w:val="000000"/>
        </w:rPr>
        <w:t>for</w:t>
      </w:r>
      <w:proofErr w:type="gramEnd"/>
      <w:r w:rsidRPr="00457988">
        <w:rPr>
          <w:rFonts w:eastAsia="Times New Roman" w:cs="Times New Roman"/>
          <w:color w:val="000000"/>
        </w:rPr>
        <w:t xml:space="preserve"> the results and/or consequences.</w:t>
      </w:r>
    </w:p>
    <w:p w14:paraId="459A0713" w14:textId="77777777" w:rsidR="00CC1564" w:rsidRPr="00457988" w:rsidRDefault="00CC1564" w:rsidP="00CC1564">
      <w:pPr>
        <w:spacing w:after="0" w:line="240" w:lineRule="auto"/>
        <w:outlineLvl w:val="2"/>
        <w:rPr>
          <w:rFonts w:eastAsia="Times New Roman" w:cs="Times New Roman"/>
          <w:color w:val="000000"/>
        </w:rPr>
      </w:pPr>
    </w:p>
    <w:p w14:paraId="410E43E3" w14:textId="77777777" w:rsidR="00CC1564" w:rsidRPr="00457988" w:rsidRDefault="00CC1564" w:rsidP="00CC1564">
      <w:pPr>
        <w:spacing w:after="0" w:line="240" w:lineRule="auto"/>
        <w:outlineLvl w:val="2"/>
        <w:rPr>
          <w:rFonts w:eastAsia="Times New Roman" w:cs="Times New Roman"/>
          <w:color w:val="000000"/>
        </w:rPr>
      </w:pPr>
    </w:p>
    <w:p w14:paraId="5B4F2917" w14:textId="77777777" w:rsidR="00DC4F2D" w:rsidRPr="00457988" w:rsidRDefault="00DC4F2D" w:rsidP="00CC1564">
      <w:pPr>
        <w:spacing w:after="0" w:line="240" w:lineRule="auto"/>
        <w:outlineLvl w:val="2"/>
        <w:rPr>
          <w:rFonts w:eastAsia="Times New Roman" w:cs="Times New Roman"/>
          <w:color w:val="000000"/>
        </w:rPr>
      </w:pPr>
    </w:p>
    <w:p w14:paraId="06E83817"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________________________________________</w:t>
      </w:r>
      <w:r w:rsidRPr="00457988">
        <w:rPr>
          <w:rFonts w:eastAsia="Times New Roman" w:cs="Times New Roman"/>
          <w:color w:val="000000"/>
        </w:rPr>
        <w:tab/>
      </w:r>
      <w:r w:rsidRPr="00457988">
        <w:rPr>
          <w:rFonts w:eastAsia="Times New Roman" w:cs="Times New Roman"/>
          <w:color w:val="000000"/>
        </w:rPr>
        <w:tab/>
        <w:t>______________________________</w:t>
      </w:r>
    </w:p>
    <w:p w14:paraId="15BC90F1"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Employee Name (</w:t>
      </w:r>
      <w:r w:rsidR="00DC4F2D" w:rsidRPr="00457988">
        <w:rPr>
          <w:rFonts w:eastAsia="Times New Roman" w:cs="Times New Roman"/>
          <w:color w:val="000000"/>
        </w:rPr>
        <w:t>please print</w:t>
      </w:r>
      <w:r w:rsidRPr="00457988">
        <w:rPr>
          <w:rFonts w:eastAsia="Times New Roman" w:cs="Times New Roman"/>
          <w:color w:val="000000"/>
        </w:rPr>
        <w:t>)</w:t>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00457988">
        <w:rPr>
          <w:rFonts w:eastAsia="Times New Roman" w:cs="Times New Roman"/>
          <w:color w:val="000000"/>
        </w:rPr>
        <w:tab/>
      </w:r>
      <w:r w:rsidRPr="00457988">
        <w:rPr>
          <w:rFonts w:eastAsia="Times New Roman" w:cs="Times New Roman"/>
          <w:color w:val="000000"/>
        </w:rPr>
        <w:t>Date</w:t>
      </w:r>
    </w:p>
    <w:p w14:paraId="7E112512" w14:textId="77777777" w:rsidR="00CC1564" w:rsidRPr="00457988" w:rsidRDefault="00CC1564" w:rsidP="00CC1564">
      <w:pPr>
        <w:spacing w:after="0" w:line="240" w:lineRule="auto"/>
        <w:outlineLvl w:val="2"/>
        <w:rPr>
          <w:rFonts w:eastAsia="Times New Roman" w:cs="Times New Roman"/>
          <w:color w:val="000000"/>
        </w:rPr>
      </w:pPr>
    </w:p>
    <w:p w14:paraId="72C8143A" w14:textId="77777777" w:rsidR="00CC1564" w:rsidRPr="00457988" w:rsidRDefault="00CC1564" w:rsidP="00CC1564">
      <w:pPr>
        <w:spacing w:after="0" w:line="240" w:lineRule="auto"/>
        <w:outlineLvl w:val="2"/>
        <w:rPr>
          <w:rFonts w:eastAsia="Times New Roman" w:cs="Times New Roman"/>
          <w:color w:val="000000"/>
        </w:rPr>
      </w:pPr>
    </w:p>
    <w:p w14:paraId="00BCFC78" w14:textId="77777777" w:rsidR="00CC1564" w:rsidRPr="00457988" w:rsidRDefault="00CC1564" w:rsidP="00CC1564">
      <w:pPr>
        <w:spacing w:after="0" w:line="240" w:lineRule="auto"/>
        <w:outlineLvl w:val="2"/>
        <w:rPr>
          <w:rFonts w:eastAsia="Times New Roman" w:cs="Times New Roman"/>
          <w:i/>
          <w:iCs/>
          <w:color w:val="000000"/>
        </w:rPr>
      </w:pPr>
      <w:r w:rsidRPr="00457988">
        <w:rPr>
          <w:rFonts w:eastAsia="Times New Roman" w:cs="Times New Roman"/>
          <w:color w:val="000000"/>
        </w:rPr>
        <w:t>________________________________________</w:t>
      </w:r>
    </w:p>
    <w:p w14:paraId="6D2E43C2"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Employee Signature</w:t>
      </w:r>
    </w:p>
    <w:p w14:paraId="22EA6436" w14:textId="77777777" w:rsidR="00CC1564" w:rsidRPr="00457988" w:rsidRDefault="00CC1564" w:rsidP="007D2ACC">
      <w:pPr>
        <w:spacing w:after="0" w:line="240" w:lineRule="auto"/>
        <w:outlineLvl w:val="2"/>
        <w:rPr>
          <w:rFonts w:eastAsia="Times New Roman" w:cs="Times New Roman"/>
          <w:iCs/>
          <w:color w:val="000000"/>
        </w:rPr>
      </w:pPr>
    </w:p>
    <w:p w14:paraId="15133EDE" w14:textId="77777777" w:rsidR="00CC1564" w:rsidRPr="00457988" w:rsidRDefault="00CC1564" w:rsidP="007D2ACC">
      <w:pPr>
        <w:spacing w:after="0" w:line="240" w:lineRule="auto"/>
        <w:outlineLvl w:val="2"/>
        <w:rPr>
          <w:rFonts w:eastAsia="Times New Roman" w:cs="Times New Roman"/>
          <w:iCs/>
          <w:color w:val="000000"/>
        </w:rPr>
      </w:pPr>
    </w:p>
    <w:p w14:paraId="1E5F768F"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_________________________________________</w:t>
      </w:r>
      <w:r w:rsidRPr="00457988">
        <w:rPr>
          <w:rFonts w:eastAsia="Times New Roman" w:cs="Times New Roman"/>
          <w:iCs/>
          <w:color w:val="000000"/>
        </w:rPr>
        <w:tab/>
      </w:r>
      <w:r w:rsidRPr="00457988">
        <w:rPr>
          <w:rFonts w:eastAsia="Times New Roman" w:cs="Times New Roman"/>
          <w:iCs/>
          <w:color w:val="000000"/>
        </w:rPr>
        <w:tab/>
        <w:t>______________________________</w:t>
      </w:r>
    </w:p>
    <w:p w14:paraId="4F54105C" w14:textId="1EEB79F6"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Supervisor Signature</w:t>
      </w:r>
      <w:r w:rsidRPr="00457988">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Pr="00457988">
        <w:rPr>
          <w:rFonts w:eastAsia="Times New Roman" w:cs="Times New Roman"/>
          <w:iCs/>
          <w:color w:val="000000"/>
        </w:rPr>
        <w:tab/>
        <w:t>Date</w:t>
      </w:r>
    </w:p>
    <w:p w14:paraId="67046D0A" w14:textId="77777777" w:rsidR="00DC4F2D" w:rsidRPr="00457988" w:rsidRDefault="00DC4F2D" w:rsidP="007D2ACC">
      <w:pPr>
        <w:spacing w:after="0" w:line="240" w:lineRule="auto"/>
        <w:outlineLvl w:val="2"/>
        <w:rPr>
          <w:rFonts w:eastAsia="Times New Roman" w:cs="Times New Roman"/>
          <w:iCs/>
          <w:color w:val="000000"/>
        </w:rPr>
      </w:pPr>
    </w:p>
    <w:p w14:paraId="2FD80DBF" w14:textId="57071176" w:rsidR="00DC4F2D" w:rsidRDefault="00DC4F2D" w:rsidP="007D2ACC">
      <w:pPr>
        <w:spacing w:after="0" w:line="240" w:lineRule="auto"/>
        <w:outlineLvl w:val="2"/>
        <w:rPr>
          <w:rFonts w:eastAsia="Times New Roman" w:cs="Times New Roman"/>
          <w:iCs/>
          <w:color w:val="000000"/>
        </w:rPr>
      </w:pPr>
    </w:p>
    <w:p w14:paraId="4535AEBD" w14:textId="77777777" w:rsidR="00B87C05" w:rsidRPr="00457988" w:rsidRDefault="00B87C05" w:rsidP="007D2ACC">
      <w:pPr>
        <w:spacing w:after="0" w:line="240" w:lineRule="auto"/>
        <w:outlineLvl w:val="2"/>
        <w:rPr>
          <w:rFonts w:eastAsia="Times New Roman" w:cs="Times New Roman"/>
          <w:iCs/>
          <w:color w:val="000000"/>
        </w:rPr>
      </w:pPr>
    </w:p>
    <w:p w14:paraId="0E942E8F" w14:textId="77777777" w:rsidR="007D2ACC" w:rsidRPr="00B87C05" w:rsidRDefault="007D2ACC" w:rsidP="007D2ACC">
      <w:pPr>
        <w:spacing w:after="0" w:line="240" w:lineRule="auto"/>
        <w:outlineLvl w:val="2"/>
        <w:rPr>
          <w:rFonts w:eastAsia="Times New Roman" w:cs="Times New Roman"/>
          <w:b/>
          <w:bCs/>
        </w:rPr>
      </w:pPr>
      <w:r w:rsidRPr="00B87C05">
        <w:rPr>
          <w:rFonts w:eastAsia="Times New Roman" w:cs="Times New Roman"/>
          <w:b/>
          <w:i/>
          <w:iCs/>
          <w:color w:val="000000"/>
        </w:rPr>
        <w:t>Equal Employment Opportunity</w:t>
      </w:r>
    </w:p>
    <w:p w14:paraId="65CAD314" w14:textId="6F9882EB" w:rsidR="007D2ACC" w:rsidRPr="00B87C05" w:rsidRDefault="003A749D" w:rsidP="007D2ACC">
      <w:pPr>
        <w:spacing w:after="0" w:line="240" w:lineRule="auto"/>
        <w:rPr>
          <w:rFonts w:eastAsia="Times New Roman" w:cs="Times New Roman"/>
        </w:rPr>
      </w:pPr>
      <w:r w:rsidRPr="00B87C05">
        <w:rPr>
          <w:rFonts w:eastAsia="Times New Roman" w:cs="Times New Roman"/>
          <w:color w:val="000000"/>
        </w:rPr>
        <w:t xml:space="preserve">LCWDB </w:t>
      </w:r>
      <w:r w:rsidR="00CC1564" w:rsidRPr="00B87C05">
        <w:rPr>
          <w:rFonts w:eastAsia="Times New Roman" w:cs="Times New Roman"/>
          <w:color w:val="000000"/>
        </w:rPr>
        <w:t>provides</w:t>
      </w:r>
      <w:r w:rsidR="007D2ACC" w:rsidRPr="00B87C05">
        <w:rPr>
          <w:rFonts w:eastAsia="Times New Roman" w:cs="Times New Roman"/>
          <w:color w:val="000000"/>
        </w:rPr>
        <w:t xml:space="preserve"> equal employment opportunities to all qualified individuals without regard to </w:t>
      </w:r>
      <w:r w:rsidR="00A26D05" w:rsidRPr="00B87C05">
        <w:rPr>
          <w:rFonts w:cs="Times New Roman"/>
        </w:rPr>
        <w:t xml:space="preserve">race, gender, disability, ethnicity, religion, sexual orientation, national origin, age, citizenship, veteran </w:t>
      </w:r>
      <w:proofErr w:type="gramStart"/>
      <w:r w:rsidR="00A26D05" w:rsidRPr="00B87C05">
        <w:rPr>
          <w:rFonts w:cs="Times New Roman"/>
        </w:rPr>
        <w:t>status</w:t>
      </w:r>
      <w:proofErr w:type="gramEnd"/>
      <w:r w:rsidR="00A26D05" w:rsidRPr="00B87C05">
        <w:rPr>
          <w:rFonts w:cs="Times New Roman"/>
        </w:rPr>
        <w:t xml:space="preserve"> or genetic information.</w:t>
      </w:r>
    </w:p>
    <w:p w14:paraId="311089C6" w14:textId="77777777" w:rsidR="007D2ACC" w:rsidRPr="00B87C05" w:rsidRDefault="007D2ACC" w:rsidP="007D2ACC">
      <w:pPr>
        <w:spacing w:after="0" w:line="240" w:lineRule="auto"/>
        <w:rPr>
          <w:rFonts w:eastAsia="Times New Roman" w:cs="Times New Roman"/>
        </w:rPr>
      </w:pPr>
    </w:p>
    <w:p w14:paraId="7051F63D" w14:textId="77777777" w:rsidR="00B87C05" w:rsidRPr="00B87C05" w:rsidRDefault="007D2ACC" w:rsidP="00B87C05">
      <w:pPr>
        <w:spacing w:after="0" w:line="240" w:lineRule="auto"/>
        <w:rPr>
          <w:rFonts w:eastAsia="Times New Roman" w:cs="Times New Roman"/>
          <w:b/>
          <w:i/>
          <w:iCs/>
          <w:color w:val="000000"/>
        </w:rPr>
      </w:pPr>
      <w:r w:rsidRPr="00B87C05">
        <w:rPr>
          <w:rFonts w:eastAsia="Times New Roman" w:cs="Times New Roman"/>
          <w:b/>
          <w:i/>
          <w:iCs/>
          <w:color w:val="000000"/>
        </w:rPr>
        <w:t>Americans with Disabilities Act</w:t>
      </w:r>
    </w:p>
    <w:p w14:paraId="36FD6CF8" w14:textId="275483D3" w:rsidR="00A26D05" w:rsidRPr="00B87C05" w:rsidRDefault="007D2ACC" w:rsidP="00B87C05">
      <w:pPr>
        <w:spacing w:after="0" w:line="240" w:lineRule="auto"/>
        <w:rPr>
          <w:rFonts w:eastAsia="Times New Roman" w:cs="Times New Roman"/>
          <w:color w:val="000000"/>
        </w:rPr>
      </w:pPr>
      <w:r w:rsidRPr="00B87C05">
        <w:rPr>
          <w:rFonts w:eastAsia="Times New Roman" w:cs="Times New Roman"/>
          <w:color w:val="000000"/>
        </w:rPr>
        <w:t>Applicants as well as employees who are or become disabled must be able to perform the essential duties and responsibilities either unaided or with reasonable accommodation. The agency shall determine reasonable accommodation on a case-by-case basis in accordance with applicable law.</w:t>
      </w:r>
    </w:p>
    <w:sectPr w:rsidR="00A26D05" w:rsidRPr="00B87C05" w:rsidSect="0005488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5CAC" w14:textId="77777777" w:rsidR="00AA43BA" w:rsidRDefault="00AA43BA" w:rsidP="004E21F8">
      <w:pPr>
        <w:spacing w:after="0" w:line="240" w:lineRule="auto"/>
      </w:pPr>
      <w:r>
        <w:separator/>
      </w:r>
    </w:p>
  </w:endnote>
  <w:endnote w:type="continuationSeparator" w:id="0">
    <w:p w14:paraId="23C53624" w14:textId="77777777" w:rsidR="00AA43BA" w:rsidRDefault="00AA43BA" w:rsidP="004E21F8">
      <w:pPr>
        <w:spacing w:after="0" w:line="240" w:lineRule="auto"/>
      </w:pPr>
      <w:r>
        <w:continuationSeparator/>
      </w:r>
    </w:p>
  </w:endnote>
  <w:endnote w:type="continuationNotice" w:id="1">
    <w:p w14:paraId="1A086B1B" w14:textId="77777777" w:rsidR="00AA43BA" w:rsidRDefault="00AA4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F527" w14:textId="77777777" w:rsidR="00AA43BA" w:rsidRDefault="00AA43BA" w:rsidP="004E21F8">
      <w:pPr>
        <w:spacing w:after="0" w:line="240" w:lineRule="auto"/>
      </w:pPr>
      <w:r>
        <w:separator/>
      </w:r>
    </w:p>
  </w:footnote>
  <w:footnote w:type="continuationSeparator" w:id="0">
    <w:p w14:paraId="52EF6F06" w14:textId="77777777" w:rsidR="00AA43BA" w:rsidRDefault="00AA43BA" w:rsidP="004E21F8">
      <w:pPr>
        <w:spacing w:after="0" w:line="240" w:lineRule="auto"/>
      </w:pPr>
      <w:r>
        <w:continuationSeparator/>
      </w:r>
    </w:p>
  </w:footnote>
  <w:footnote w:type="continuationNotice" w:id="1">
    <w:p w14:paraId="2FD07DB8" w14:textId="77777777" w:rsidR="00AA43BA" w:rsidRDefault="00AA43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51"/>
    <w:multiLevelType w:val="multilevel"/>
    <w:tmpl w:val="F31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0830"/>
    <w:multiLevelType w:val="multilevel"/>
    <w:tmpl w:val="975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E4B35"/>
    <w:multiLevelType w:val="multilevel"/>
    <w:tmpl w:val="E0A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76107"/>
    <w:multiLevelType w:val="multilevel"/>
    <w:tmpl w:val="151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86F95"/>
    <w:multiLevelType w:val="multilevel"/>
    <w:tmpl w:val="02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E67D4"/>
    <w:multiLevelType w:val="hybridMultilevel"/>
    <w:tmpl w:val="FD8C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7634"/>
    <w:multiLevelType w:val="hybridMultilevel"/>
    <w:tmpl w:val="B80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43F4B"/>
    <w:multiLevelType w:val="hybridMultilevel"/>
    <w:tmpl w:val="B0B48D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72BF8"/>
    <w:multiLevelType w:val="hybridMultilevel"/>
    <w:tmpl w:val="3D7A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1D04"/>
    <w:multiLevelType w:val="multilevel"/>
    <w:tmpl w:val="CEF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97F61"/>
    <w:multiLevelType w:val="hybridMultilevel"/>
    <w:tmpl w:val="F4F0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1083"/>
    <w:multiLevelType w:val="hybridMultilevel"/>
    <w:tmpl w:val="98128FA6"/>
    <w:lvl w:ilvl="0" w:tplc="4B685E2A">
      <w:start w:val="1"/>
      <w:numFmt w:val="bullet"/>
      <w:lvlText w:val=""/>
      <w:lvlJc w:val="left"/>
      <w:pPr>
        <w:ind w:left="720" w:hanging="360"/>
      </w:pPr>
      <w:rPr>
        <w:rFonts w:ascii="Symbol" w:hAnsi="Symbol" w:hint="default"/>
      </w:rPr>
    </w:lvl>
    <w:lvl w:ilvl="1" w:tplc="09A0A868">
      <w:start w:val="1"/>
      <w:numFmt w:val="bullet"/>
      <w:lvlText w:val="o"/>
      <w:lvlJc w:val="left"/>
      <w:pPr>
        <w:ind w:left="1440" w:hanging="360"/>
      </w:pPr>
      <w:rPr>
        <w:rFonts w:ascii="Courier New" w:hAnsi="Courier New" w:hint="default"/>
      </w:rPr>
    </w:lvl>
    <w:lvl w:ilvl="2" w:tplc="3EB4CF88">
      <w:start w:val="1"/>
      <w:numFmt w:val="bullet"/>
      <w:lvlText w:val=""/>
      <w:lvlJc w:val="left"/>
      <w:pPr>
        <w:ind w:left="2160" w:hanging="360"/>
      </w:pPr>
      <w:rPr>
        <w:rFonts w:ascii="Wingdings" w:hAnsi="Wingdings" w:hint="default"/>
      </w:rPr>
    </w:lvl>
    <w:lvl w:ilvl="3" w:tplc="503A2FBE">
      <w:start w:val="1"/>
      <w:numFmt w:val="bullet"/>
      <w:lvlText w:val=""/>
      <w:lvlJc w:val="left"/>
      <w:pPr>
        <w:ind w:left="2880" w:hanging="360"/>
      </w:pPr>
      <w:rPr>
        <w:rFonts w:ascii="Symbol" w:hAnsi="Symbol" w:hint="default"/>
      </w:rPr>
    </w:lvl>
    <w:lvl w:ilvl="4" w:tplc="D1CE4B0C">
      <w:start w:val="1"/>
      <w:numFmt w:val="bullet"/>
      <w:lvlText w:val="o"/>
      <w:lvlJc w:val="left"/>
      <w:pPr>
        <w:ind w:left="3600" w:hanging="360"/>
      </w:pPr>
      <w:rPr>
        <w:rFonts w:ascii="Courier New" w:hAnsi="Courier New" w:hint="default"/>
      </w:rPr>
    </w:lvl>
    <w:lvl w:ilvl="5" w:tplc="72FCB118">
      <w:start w:val="1"/>
      <w:numFmt w:val="bullet"/>
      <w:lvlText w:val=""/>
      <w:lvlJc w:val="left"/>
      <w:pPr>
        <w:ind w:left="4320" w:hanging="360"/>
      </w:pPr>
      <w:rPr>
        <w:rFonts w:ascii="Wingdings" w:hAnsi="Wingdings" w:hint="default"/>
      </w:rPr>
    </w:lvl>
    <w:lvl w:ilvl="6" w:tplc="7E806254">
      <w:start w:val="1"/>
      <w:numFmt w:val="bullet"/>
      <w:lvlText w:val=""/>
      <w:lvlJc w:val="left"/>
      <w:pPr>
        <w:ind w:left="5040" w:hanging="360"/>
      </w:pPr>
      <w:rPr>
        <w:rFonts w:ascii="Symbol" w:hAnsi="Symbol" w:hint="default"/>
      </w:rPr>
    </w:lvl>
    <w:lvl w:ilvl="7" w:tplc="91C241BC">
      <w:start w:val="1"/>
      <w:numFmt w:val="bullet"/>
      <w:lvlText w:val="o"/>
      <w:lvlJc w:val="left"/>
      <w:pPr>
        <w:ind w:left="5760" w:hanging="360"/>
      </w:pPr>
      <w:rPr>
        <w:rFonts w:ascii="Courier New" w:hAnsi="Courier New" w:hint="default"/>
      </w:rPr>
    </w:lvl>
    <w:lvl w:ilvl="8" w:tplc="488C8638">
      <w:start w:val="1"/>
      <w:numFmt w:val="bullet"/>
      <w:lvlText w:val=""/>
      <w:lvlJc w:val="left"/>
      <w:pPr>
        <w:ind w:left="6480" w:hanging="360"/>
      </w:pPr>
      <w:rPr>
        <w:rFonts w:ascii="Wingdings" w:hAnsi="Wingdings" w:hint="default"/>
      </w:rPr>
    </w:lvl>
  </w:abstractNum>
  <w:abstractNum w:abstractNumId="12" w15:restartNumberingAfterBreak="0">
    <w:nsid w:val="419705E5"/>
    <w:multiLevelType w:val="hybridMultilevel"/>
    <w:tmpl w:val="96E45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25D1EFA"/>
    <w:multiLevelType w:val="hybridMultilevel"/>
    <w:tmpl w:val="12D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2A99"/>
    <w:multiLevelType w:val="hybridMultilevel"/>
    <w:tmpl w:val="B69E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248CA"/>
    <w:multiLevelType w:val="multilevel"/>
    <w:tmpl w:val="853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A2281"/>
    <w:multiLevelType w:val="multilevel"/>
    <w:tmpl w:val="F1A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06A9A"/>
    <w:multiLevelType w:val="hybridMultilevel"/>
    <w:tmpl w:val="B0EA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A7DED"/>
    <w:multiLevelType w:val="multilevel"/>
    <w:tmpl w:val="747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C1577"/>
    <w:multiLevelType w:val="hybridMultilevel"/>
    <w:tmpl w:val="682C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951C0"/>
    <w:multiLevelType w:val="hybridMultilevel"/>
    <w:tmpl w:val="DE4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63A8F"/>
    <w:multiLevelType w:val="multilevel"/>
    <w:tmpl w:val="619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0609B"/>
    <w:multiLevelType w:val="multilevel"/>
    <w:tmpl w:val="EDA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D06D7"/>
    <w:multiLevelType w:val="hybridMultilevel"/>
    <w:tmpl w:val="2A58FF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44386"/>
    <w:multiLevelType w:val="multilevel"/>
    <w:tmpl w:val="4C8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D3EF5"/>
    <w:multiLevelType w:val="hybridMultilevel"/>
    <w:tmpl w:val="8E0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121112">
    <w:abstractNumId w:val="11"/>
  </w:num>
  <w:num w:numId="2" w16cid:durableId="647824755">
    <w:abstractNumId w:val="16"/>
  </w:num>
  <w:num w:numId="3" w16cid:durableId="1018580156">
    <w:abstractNumId w:val="18"/>
  </w:num>
  <w:num w:numId="4" w16cid:durableId="1793210424">
    <w:abstractNumId w:val="9"/>
  </w:num>
  <w:num w:numId="5" w16cid:durableId="1930429286">
    <w:abstractNumId w:val="24"/>
  </w:num>
  <w:num w:numId="6" w16cid:durableId="392050731">
    <w:abstractNumId w:val="2"/>
  </w:num>
  <w:num w:numId="7" w16cid:durableId="1994025428">
    <w:abstractNumId w:val="4"/>
  </w:num>
  <w:num w:numId="8" w16cid:durableId="1053116362">
    <w:abstractNumId w:val="0"/>
  </w:num>
  <w:num w:numId="9" w16cid:durableId="583804008">
    <w:abstractNumId w:val="1"/>
  </w:num>
  <w:num w:numId="10" w16cid:durableId="2116512481">
    <w:abstractNumId w:val="21"/>
  </w:num>
  <w:num w:numId="11" w16cid:durableId="1070615221">
    <w:abstractNumId w:val="3"/>
  </w:num>
  <w:num w:numId="12" w16cid:durableId="1209564836">
    <w:abstractNumId w:val="17"/>
  </w:num>
  <w:num w:numId="13" w16cid:durableId="464352843">
    <w:abstractNumId w:val="23"/>
  </w:num>
  <w:num w:numId="14" w16cid:durableId="684291025">
    <w:abstractNumId w:val="10"/>
  </w:num>
  <w:num w:numId="15" w16cid:durableId="1555773489">
    <w:abstractNumId w:val="8"/>
  </w:num>
  <w:num w:numId="16" w16cid:durableId="2065832651">
    <w:abstractNumId w:val="7"/>
  </w:num>
  <w:num w:numId="17" w16cid:durableId="1607495346">
    <w:abstractNumId w:val="13"/>
  </w:num>
  <w:num w:numId="18" w16cid:durableId="923224774">
    <w:abstractNumId w:val="6"/>
  </w:num>
  <w:num w:numId="19" w16cid:durableId="1383558925">
    <w:abstractNumId w:val="5"/>
  </w:num>
  <w:num w:numId="20" w16cid:durableId="1590506763">
    <w:abstractNumId w:val="20"/>
  </w:num>
  <w:num w:numId="21" w16cid:durableId="769348952">
    <w:abstractNumId w:val="25"/>
  </w:num>
  <w:num w:numId="22" w16cid:durableId="218131960">
    <w:abstractNumId w:val="12"/>
  </w:num>
  <w:num w:numId="23" w16cid:durableId="883712555">
    <w:abstractNumId w:val="15"/>
  </w:num>
  <w:num w:numId="24" w16cid:durableId="1392849803">
    <w:abstractNumId w:val="22"/>
  </w:num>
  <w:num w:numId="25" w16cid:durableId="1775511339">
    <w:abstractNumId w:val="14"/>
  </w:num>
  <w:num w:numId="26" w16cid:durableId="19218679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CC"/>
    <w:rsid w:val="00003570"/>
    <w:rsid w:val="00036BBF"/>
    <w:rsid w:val="00054883"/>
    <w:rsid w:val="00083A8C"/>
    <w:rsid w:val="00105288"/>
    <w:rsid w:val="00110BC6"/>
    <w:rsid w:val="00115116"/>
    <w:rsid w:val="001212ED"/>
    <w:rsid w:val="001216E9"/>
    <w:rsid w:val="001346FE"/>
    <w:rsid w:val="001E0A96"/>
    <w:rsid w:val="001E4C9A"/>
    <w:rsid w:val="00264627"/>
    <w:rsid w:val="002739CB"/>
    <w:rsid w:val="00291B23"/>
    <w:rsid w:val="002A324A"/>
    <w:rsid w:val="002B59A1"/>
    <w:rsid w:val="0033474A"/>
    <w:rsid w:val="00382915"/>
    <w:rsid w:val="00396DF2"/>
    <w:rsid w:val="003A749D"/>
    <w:rsid w:val="003E7919"/>
    <w:rsid w:val="003F0E86"/>
    <w:rsid w:val="00416846"/>
    <w:rsid w:val="00432654"/>
    <w:rsid w:val="00434C7B"/>
    <w:rsid w:val="00443FA8"/>
    <w:rsid w:val="00457988"/>
    <w:rsid w:val="00481296"/>
    <w:rsid w:val="004A1227"/>
    <w:rsid w:val="004D4B72"/>
    <w:rsid w:val="004E21F8"/>
    <w:rsid w:val="005048A2"/>
    <w:rsid w:val="00517F1E"/>
    <w:rsid w:val="00536B9C"/>
    <w:rsid w:val="00541720"/>
    <w:rsid w:val="00543B0F"/>
    <w:rsid w:val="00593E68"/>
    <w:rsid w:val="00624FAC"/>
    <w:rsid w:val="006603FB"/>
    <w:rsid w:val="006A12BB"/>
    <w:rsid w:val="006B4301"/>
    <w:rsid w:val="006D6F10"/>
    <w:rsid w:val="00701E9F"/>
    <w:rsid w:val="007106E2"/>
    <w:rsid w:val="00742AEE"/>
    <w:rsid w:val="00774D19"/>
    <w:rsid w:val="007C67E1"/>
    <w:rsid w:val="007D2ACC"/>
    <w:rsid w:val="007D577E"/>
    <w:rsid w:val="007D71F4"/>
    <w:rsid w:val="007F1F7F"/>
    <w:rsid w:val="008202E3"/>
    <w:rsid w:val="008303DF"/>
    <w:rsid w:val="00845741"/>
    <w:rsid w:val="00863DA9"/>
    <w:rsid w:val="00865C66"/>
    <w:rsid w:val="008803FA"/>
    <w:rsid w:val="008C14E0"/>
    <w:rsid w:val="008D2D74"/>
    <w:rsid w:val="008E7DB8"/>
    <w:rsid w:val="00932A57"/>
    <w:rsid w:val="0096117F"/>
    <w:rsid w:val="0099716C"/>
    <w:rsid w:val="009A35C9"/>
    <w:rsid w:val="009B30CF"/>
    <w:rsid w:val="00A22531"/>
    <w:rsid w:val="00A25AEC"/>
    <w:rsid w:val="00A26D05"/>
    <w:rsid w:val="00A36154"/>
    <w:rsid w:val="00AA43BA"/>
    <w:rsid w:val="00AA4E54"/>
    <w:rsid w:val="00AB706C"/>
    <w:rsid w:val="00AD6770"/>
    <w:rsid w:val="00AE0D33"/>
    <w:rsid w:val="00AF2C93"/>
    <w:rsid w:val="00B06BE3"/>
    <w:rsid w:val="00B2501C"/>
    <w:rsid w:val="00B274B2"/>
    <w:rsid w:val="00B366D7"/>
    <w:rsid w:val="00B61B8A"/>
    <w:rsid w:val="00B636BB"/>
    <w:rsid w:val="00B83D86"/>
    <w:rsid w:val="00B87C05"/>
    <w:rsid w:val="00BA3529"/>
    <w:rsid w:val="00BC432F"/>
    <w:rsid w:val="00BF7C2C"/>
    <w:rsid w:val="00C34616"/>
    <w:rsid w:val="00C56DE4"/>
    <w:rsid w:val="00CA039D"/>
    <w:rsid w:val="00CC1564"/>
    <w:rsid w:val="00CD427A"/>
    <w:rsid w:val="00CF2A2A"/>
    <w:rsid w:val="00D360F9"/>
    <w:rsid w:val="00D36A5C"/>
    <w:rsid w:val="00D603B0"/>
    <w:rsid w:val="00D741D4"/>
    <w:rsid w:val="00D92D7A"/>
    <w:rsid w:val="00DC4F2D"/>
    <w:rsid w:val="00DC788C"/>
    <w:rsid w:val="00DD329E"/>
    <w:rsid w:val="00DD66AC"/>
    <w:rsid w:val="00E1732E"/>
    <w:rsid w:val="00E40853"/>
    <w:rsid w:val="00E4348A"/>
    <w:rsid w:val="00E469EE"/>
    <w:rsid w:val="00E8127B"/>
    <w:rsid w:val="00E9064B"/>
    <w:rsid w:val="00EA1F79"/>
    <w:rsid w:val="00EB1226"/>
    <w:rsid w:val="00EC36AE"/>
    <w:rsid w:val="00EE2251"/>
    <w:rsid w:val="00F01466"/>
    <w:rsid w:val="00F2060C"/>
    <w:rsid w:val="00F43DDF"/>
    <w:rsid w:val="00F54C95"/>
    <w:rsid w:val="00FA4A57"/>
    <w:rsid w:val="00FB4539"/>
    <w:rsid w:val="0BACF147"/>
    <w:rsid w:val="0F4B68C7"/>
    <w:rsid w:val="264D7B92"/>
    <w:rsid w:val="506ABCD9"/>
    <w:rsid w:val="7054D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DE83"/>
  <w15:docId w15:val="{E8B7BA20-9099-417D-AD2C-C91BF0FF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57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E9F"/>
    <w:rPr>
      <w:rFonts w:ascii="Tahoma" w:hAnsi="Tahoma" w:cs="Tahoma"/>
      <w:sz w:val="16"/>
      <w:szCs w:val="16"/>
    </w:rPr>
  </w:style>
  <w:style w:type="character" w:customStyle="1" w:styleId="list0020paragraphchar1">
    <w:name w:val="list_0020paragraph__char1"/>
    <w:basedOn w:val="DefaultParagraphFont"/>
    <w:rsid w:val="00D741D4"/>
    <w:rPr>
      <w:rFonts w:ascii="Times New Roman" w:hAnsi="Times New Roman" w:cs="Times New Roman" w:hint="default"/>
      <w:sz w:val="22"/>
      <w:szCs w:val="22"/>
    </w:rPr>
  </w:style>
  <w:style w:type="paragraph" w:styleId="BodyText">
    <w:name w:val="Body Text"/>
    <w:basedOn w:val="Normal"/>
    <w:link w:val="BodyTextChar"/>
    <w:rsid w:val="00AA4E54"/>
    <w:pPr>
      <w:widowControl w:val="0"/>
      <w:tabs>
        <w:tab w:val="left" w:pos="0"/>
        <w:tab w:val="left"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b/>
      <w:bCs/>
      <w:sz w:val="24"/>
      <w:szCs w:val="20"/>
      <w:u w:val="single"/>
    </w:rPr>
  </w:style>
  <w:style w:type="character" w:customStyle="1" w:styleId="BodyTextChar">
    <w:name w:val="Body Text Char"/>
    <w:basedOn w:val="DefaultParagraphFont"/>
    <w:link w:val="BodyText"/>
    <w:rsid w:val="00AA4E54"/>
    <w:rPr>
      <w:rFonts w:ascii="Times New Roman" w:eastAsia="Times New Roman" w:hAnsi="Times New Roman" w:cs="Times New Roman"/>
      <w:b/>
      <w:bCs/>
      <w:sz w:val="24"/>
      <w:szCs w:val="20"/>
      <w:u w:val="single"/>
    </w:rPr>
  </w:style>
  <w:style w:type="paragraph" w:styleId="Header">
    <w:name w:val="header"/>
    <w:basedOn w:val="Normal"/>
    <w:link w:val="HeaderChar"/>
    <w:uiPriority w:val="99"/>
    <w:unhideWhenUsed/>
    <w:rsid w:val="004E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F8"/>
  </w:style>
  <w:style w:type="paragraph" w:styleId="Footer">
    <w:name w:val="footer"/>
    <w:basedOn w:val="Normal"/>
    <w:link w:val="FooterChar"/>
    <w:uiPriority w:val="99"/>
    <w:unhideWhenUsed/>
    <w:rsid w:val="004E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F8"/>
  </w:style>
  <w:style w:type="paragraph" w:styleId="ListParagraph">
    <w:name w:val="List Paragraph"/>
    <w:basedOn w:val="Normal"/>
    <w:uiPriority w:val="34"/>
    <w:qFormat/>
    <w:rsid w:val="00CC1564"/>
    <w:pPr>
      <w:ind w:left="720"/>
      <w:contextualSpacing/>
    </w:pPr>
  </w:style>
  <w:style w:type="paragraph" w:styleId="NoSpacing">
    <w:name w:val="No Spacing"/>
    <w:uiPriority w:val="1"/>
    <w:qFormat/>
    <w:rsid w:val="00E469EE"/>
    <w:pPr>
      <w:spacing w:after="0" w:line="240" w:lineRule="auto"/>
    </w:pPr>
  </w:style>
  <w:style w:type="character" w:customStyle="1" w:styleId="Heading3Char">
    <w:name w:val="Heading 3 Char"/>
    <w:basedOn w:val="DefaultParagraphFont"/>
    <w:link w:val="Heading3"/>
    <w:uiPriority w:val="9"/>
    <w:rsid w:val="007D577E"/>
    <w:rPr>
      <w:rFonts w:ascii="Times New Roman" w:eastAsia="Times New Roman" w:hAnsi="Times New Roman" w:cs="Times New Roman"/>
      <w:b/>
      <w:bCs/>
      <w:sz w:val="27"/>
      <w:szCs w:val="27"/>
    </w:rPr>
  </w:style>
  <w:style w:type="character" w:customStyle="1" w:styleId="gb-headline-text">
    <w:name w:val="gb-headline-text"/>
    <w:basedOn w:val="DefaultParagraphFont"/>
    <w:rsid w:val="007D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4513">
      <w:bodyDiv w:val="1"/>
      <w:marLeft w:val="0"/>
      <w:marRight w:val="0"/>
      <w:marTop w:val="0"/>
      <w:marBottom w:val="0"/>
      <w:divBdr>
        <w:top w:val="none" w:sz="0" w:space="0" w:color="auto"/>
        <w:left w:val="none" w:sz="0" w:space="0" w:color="auto"/>
        <w:bottom w:val="none" w:sz="0" w:space="0" w:color="auto"/>
        <w:right w:val="none" w:sz="0" w:space="0" w:color="auto"/>
      </w:divBdr>
    </w:div>
    <w:div w:id="1148092053">
      <w:bodyDiv w:val="1"/>
      <w:marLeft w:val="0"/>
      <w:marRight w:val="0"/>
      <w:marTop w:val="0"/>
      <w:marBottom w:val="0"/>
      <w:divBdr>
        <w:top w:val="none" w:sz="0" w:space="0" w:color="auto"/>
        <w:left w:val="none" w:sz="0" w:space="0" w:color="auto"/>
        <w:bottom w:val="none" w:sz="0" w:space="0" w:color="auto"/>
        <w:right w:val="none" w:sz="0" w:space="0" w:color="auto"/>
      </w:divBdr>
      <w:divsChild>
        <w:div w:id="1549992136">
          <w:marLeft w:val="0"/>
          <w:marRight w:val="0"/>
          <w:marTop w:val="0"/>
          <w:marBottom w:val="0"/>
          <w:divBdr>
            <w:top w:val="none" w:sz="0" w:space="0" w:color="auto"/>
            <w:left w:val="none" w:sz="0" w:space="0" w:color="auto"/>
            <w:bottom w:val="none" w:sz="0" w:space="0" w:color="auto"/>
            <w:right w:val="none" w:sz="0" w:space="0" w:color="auto"/>
          </w:divBdr>
          <w:divsChild>
            <w:div w:id="1831673540">
              <w:marLeft w:val="0"/>
              <w:marRight w:val="0"/>
              <w:marTop w:val="0"/>
              <w:marBottom w:val="0"/>
              <w:divBdr>
                <w:top w:val="none" w:sz="0" w:space="0" w:color="auto"/>
                <w:left w:val="none" w:sz="0" w:space="0" w:color="auto"/>
                <w:bottom w:val="none" w:sz="0" w:space="0" w:color="auto"/>
                <w:right w:val="none" w:sz="0" w:space="0" w:color="auto"/>
              </w:divBdr>
              <w:divsChild>
                <w:div w:id="1513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917">
          <w:marLeft w:val="0"/>
          <w:marRight w:val="0"/>
          <w:marTop w:val="0"/>
          <w:marBottom w:val="0"/>
          <w:divBdr>
            <w:top w:val="none" w:sz="0" w:space="0" w:color="auto"/>
            <w:left w:val="none" w:sz="0" w:space="0" w:color="auto"/>
            <w:bottom w:val="none" w:sz="0" w:space="0" w:color="auto"/>
            <w:right w:val="none" w:sz="0" w:space="0" w:color="auto"/>
          </w:divBdr>
          <w:divsChild>
            <w:div w:id="592904224">
              <w:marLeft w:val="0"/>
              <w:marRight w:val="0"/>
              <w:marTop w:val="0"/>
              <w:marBottom w:val="0"/>
              <w:divBdr>
                <w:top w:val="none" w:sz="0" w:space="0" w:color="auto"/>
                <w:left w:val="none" w:sz="0" w:space="0" w:color="auto"/>
                <w:bottom w:val="none" w:sz="0" w:space="0" w:color="auto"/>
                <w:right w:val="none" w:sz="0" w:space="0" w:color="auto"/>
              </w:divBdr>
              <w:divsChild>
                <w:div w:id="19883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280">
          <w:marLeft w:val="0"/>
          <w:marRight w:val="0"/>
          <w:marTop w:val="0"/>
          <w:marBottom w:val="0"/>
          <w:divBdr>
            <w:top w:val="none" w:sz="0" w:space="0" w:color="auto"/>
            <w:left w:val="none" w:sz="0" w:space="0" w:color="auto"/>
            <w:bottom w:val="none" w:sz="0" w:space="0" w:color="auto"/>
            <w:right w:val="none" w:sz="0" w:space="0" w:color="auto"/>
          </w:divBdr>
          <w:divsChild>
            <w:div w:id="14235333">
              <w:marLeft w:val="0"/>
              <w:marRight w:val="0"/>
              <w:marTop w:val="0"/>
              <w:marBottom w:val="0"/>
              <w:divBdr>
                <w:top w:val="none" w:sz="0" w:space="0" w:color="auto"/>
                <w:left w:val="none" w:sz="0" w:space="0" w:color="auto"/>
                <w:bottom w:val="none" w:sz="0" w:space="0" w:color="auto"/>
                <w:right w:val="none" w:sz="0" w:space="0" w:color="auto"/>
              </w:divBdr>
              <w:divsChild>
                <w:div w:id="773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7288">
          <w:marLeft w:val="0"/>
          <w:marRight w:val="0"/>
          <w:marTop w:val="0"/>
          <w:marBottom w:val="0"/>
          <w:divBdr>
            <w:top w:val="none" w:sz="0" w:space="0" w:color="auto"/>
            <w:left w:val="none" w:sz="0" w:space="0" w:color="auto"/>
            <w:bottom w:val="none" w:sz="0" w:space="0" w:color="auto"/>
            <w:right w:val="none" w:sz="0" w:space="0" w:color="auto"/>
          </w:divBdr>
          <w:divsChild>
            <w:div w:id="240024755">
              <w:marLeft w:val="0"/>
              <w:marRight w:val="0"/>
              <w:marTop w:val="0"/>
              <w:marBottom w:val="0"/>
              <w:divBdr>
                <w:top w:val="none" w:sz="0" w:space="0" w:color="auto"/>
                <w:left w:val="none" w:sz="0" w:space="0" w:color="auto"/>
                <w:bottom w:val="none" w:sz="0" w:space="0" w:color="auto"/>
                <w:right w:val="none" w:sz="0" w:space="0" w:color="auto"/>
              </w:divBdr>
              <w:divsChild>
                <w:div w:id="5693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4426">
      <w:bodyDiv w:val="1"/>
      <w:marLeft w:val="0"/>
      <w:marRight w:val="0"/>
      <w:marTop w:val="0"/>
      <w:marBottom w:val="0"/>
      <w:divBdr>
        <w:top w:val="none" w:sz="0" w:space="0" w:color="auto"/>
        <w:left w:val="none" w:sz="0" w:space="0" w:color="auto"/>
        <w:bottom w:val="none" w:sz="0" w:space="0" w:color="auto"/>
        <w:right w:val="none" w:sz="0" w:space="0" w:color="auto"/>
      </w:divBdr>
      <w:divsChild>
        <w:div w:id="1411998552">
          <w:marLeft w:val="-540"/>
          <w:marRight w:val="0"/>
          <w:marTop w:val="0"/>
          <w:marBottom w:val="0"/>
          <w:divBdr>
            <w:top w:val="none" w:sz="0" w:space="0" w:color="auto"/>
            <w:left w:val="none" w:sz="0" w:space="0" w:color="auto"/>
            <w:bottom w:val="none" w:sz="0" w:space="0" w:color="auto"/>
            <w:right w:val="none" w:sz="0" w:space="0" w:color="auto"/>
          </w:divBdr>
        </w:div>
        <w:div w:id="1369916139">
          <w:marLeft w:val="-540"/>
          <w:marRight w:val="0"/>
          <w:marTop w:val="0"/>
          <w:marBottom w:val="0"/>
          <w:divBdr>
            <w:top w:val="none" w:sz="0" w:space="0" w:color="auto"/>
            <w:left w:val="none" w:sz="0" w:space="0" w:color="auto"/>
            <w:bottom w:val="none" w:sz="0" w:space="0" w:color="auto"/>
            <w:right w:val="none" w:sz="0" w:space="0" w:color="auto"/>
          </w:divBdr>
        </w:div>
        <w:div w:id="1109618144">
          <w:marLeft w:val="-540"/>
          <w:marRight w:val="0"/>
          <w:marTop w:val="0"/>
          <w:marBottom w:val="0"/>
          <w:divBdr>
            <w:top w:val="none" w:sz="0" w:space="0" w:color="auto"/>
            <w:left w:val="none" w:sz="0" w:space="0" w:color="auto"/>
            <w:bottom w:val="none" w:sz="0" w:space="0" w:color="auto"/>
            <w:right w:val="none" w:sz="0" w:space="0" w:color="auto"/>
          </w:divBdr>
        </w:div>
        <w:div w:id="1199974016">
          <w:marLeft w:val="-540"/>
          <w:marRight w:val="0"/>
          <w:marTop w:val="0"/>
          <w:marBottom w:val="0"/>
          <w:divBdr>
            <w:top w:val="none" w:sz="0" w:space="0" w:color="auto"/>
            <w:left w:val="none" w:sz="0" w:space="0" w:color="auto"/>
            <w:bottom w:val="none" w:sz="0" w:space="0" w:color="auto"/>
            <w:right w:val="none" w:sz="0" w:space="0" w:color="auto"/>
          </w:divBdr>
        </w:div>
        <w:div w:id="532545983">
          <w:marLeft w:val="-540"/>
          <w:marRight w:val="0"/>
          <w:marTop w:val="0"/>
          <w:marBottom w:val="0"/>
          <w:divBdr>
            <w:top w:val="none" w:sz="0" w:space="0" w:color="auto"/>
            <w:left w:val="none" w:sz="0" w:space="0" w:color="auto"/>
            <w:bottom w:val="none" w:sz="0" w:space="0" w:color="auto"/>
            <w:right w:val="none" w:sz="0" w:space="0" w:color="auto"/>
          </w:divBdr>
        </w:div>
        <w:div w:id="662664445">
          <w:marLeft w:val="-540"/>
          <w:marRight w:val="0"/>
          <w:marTop w:val="0"/>
          <w:marBottom w:val="0"/>
          <w:divBdr>
            <w:top w:val="none" w:sz="0" w:space="0" w:color="auto"/>
            <w:left w:val="none" w:sz="0" w:space="0" w:color="auto"/>
            <w:bottom w:val="none" w:sz="0" w:space="0" w:color="auto"/>
            <w:right w:val="none" w:sz="0" w:space="0" w:color="auto"/>
          </w:divBdr>
        </w:div>
        <w:div w:id="804082389">
          <w:marLeft w:val="-540"/>
          <w:marRight w:val="0"/>
          <w:marTop w:val="0"/>
          <w:marBottom w:val="0"/>
          <w:divBdr>
            <w:top w:val="none" w:sz="0" w:space="0" w:color="auto"/>
            <w:left w:val="none" w:sz="0" w:space="0" w:color="auto"/>
            <w:bottom w:val="none" w:sz="0" w:space="0" w:color="auto"/>
            <w:right w:val="none" w:sz="0" w:space="0" w:color="auto"/>
          </w:divBdr>
        </w:div>
        <w:div w:id="895511355">
          <w:marLeft w:val="-540"/>
          <w:marRight w:val="0"/>
          <w:marTop w:val="0"/>
          <w:marBottom w:val="0"/>
          <w:divBdr>
            <w:top w:val="none" w:sz="0" w:space="0" w:color="auto"/>
            <w:left w:val="none" w:sz="0" w:space="0" w:color="auto"/>
            <w:bottom w:val="none" w:sz="0" w:space="0" w:color="auto"/>
            <w:right w:val="none" w:sz="0" w:space="0" w:color="auto"/>
          </w:divBdr>
        </w:div>
        <w:div w:id="3377387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BC3BB8389C46A27AD73446C4B87D" ma:contentTypeVersion="16" ma:contentTypeDescription="Create a new document." ma:contentTypeScope="" ma:versionID="10ddc23062e24b7e3bff5f45d317cddb">
  <xsd:schema xmlns:xsd="http://www.w3.org/2001/XMLSchema" xmlns:xs="http://www.w3.org/2001/XMLSchema" xmlns:p="http://schemas.microsoft.com/office/2006/metadata/properties" xmlns:ns2="68bf1b30-0c49-4e81-82af-9de611e0f940" xmlns:ns3="77e36844-04c3-4e57-904e-d06e5508f75f" targetNamespace="http://schemas.microsoft.com/office/2006/metadata/properties" ma:root="true" ma:fieldsID="28ae953f45b868efc674b86d7b248ed3" ns2:_="" ns3:_="">
    <xsd:import namespace="68bf1b30-0c49-4e81-82af-9de611e0f940"/>
    <xsd:import namespace="77e36844-04c3-4e57-904e-d06e5508f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1b30-0c49-4e81-82af-9de611e0f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d1ee2c-6727-434b-97d8-d5494e7a7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e36844-04c3-4e57-904e-d06e5508f7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d4204d-03c3-4ec8-8b8e-11cdad9fa0e6}" ma:internalName="TaxCatchAll" ma:showField="CatchAllData" ma:web="77e36844-04c3-4e57-904e-d06e5508f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e36844-04c3-4e57-904e-d06e5508f75f" xsi:nil="true"/>
    <lcf76f155ced4ddcb4097134ff3c332f xmlns="68bf1b30-0c49-4e81-82af-9de611e0f9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766F-6861-4E80-85F8-9AF2ED716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1b30-0c49-4e81-82af-9de611e0f940"/>
    <ds:schemaRef ds:uri="77e36844-04c3-4e57-904e-d06e5508f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9A4D5-FCDC-499C-A2E4-687EFA38C777}">
  <ds:schemaRefs>
    <ds:schemaRef ds:uri="http://schemas.microsoft.com/office/2006/metadata/properties"/>
    <ds:schemaRef ds:uri="http://schemas.microsoft.com/office/infopath/2007/PartnerControls"/>
    <ds:schemaRef ds:uri="77e36844-04c3-4e57-904e-d06e5508f75f"/>
    <ds:schemaRef ds:uri="68bf1b30-0c49-4e81-82af-9de611e0f940"/>
  </ds:schemaRefs>
</ds:datastoreItem>
</file>

<file path=customXml/itemProps3.xml><?xml version="1.0" encoding="utf-8"?>
<ds:datastoreItem xmlns:ds="http://schemas.openxmlformats.org/officeDocument/2006/customXml" ds:itemID="{0D90AB48-547C-4B92-94E8-CF1BC6A359CE}">
  <ds:schemaRefs>
    <ds:schemaRef ds:uri="http://schemas.microsoft.com/sharepoint/v3/contenttype/forms"/>
  </ds:schemaRefs>
</ds:datastoreItem>
</file>

<file path=customXml/itemProps4.xml><?xml version="1.0" encoding="utf-8"?>
<ds:datastoreItem xmlns:ds="http://schemas.openxmlformats.org/officeDocument/2006/customXml" ds:itemID="{6F53ADA1-9815-46ED-8FE5-AB7FDE1B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6641</Characters>
  <Application>Microsoft Office Word</Application>
  <DocSecurity>0</DocSecurity>
  <Lines>55</Lines>
  <Paragraphs>15</Paragraphs>
  <ScaleCrop>false</ScaleCrop>
  <Company>Hewlett-Packard Company</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Fletcher</dc:creator>
  <cp:lastModifiedBy>Anna Ramos</cp:lastModifiedBy>
  <cp:revision>2</cp:revision>
  <cp:lastPrinted>2023-04-14T17:42:00Z</cp:lastPrinted>
  <dcterms:created xsi:type="dcterms:W3CDTF">2023-04-14T17:43:00Z</dcterms:created>
  <dcterms:modified xsi:type="dcterms:W3CDTF">2023-04-14T17:43:00Z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0x01010095A6BC3BB8389C46A27AD73446C4B87D</vt:lpwstr>
  </property>
  <property fmtid="{D5CDD505-2E9C-101B-9397-08002B2CF9AE}" pid="3" name="MediaServiceImageTags">
    <vt:lpwstr/>
  </property>
</Properties>
</file>