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B67A" w14:textId="77777777" w:rsidR="00054883" w:rsidRDefault="00054883" w:rsidP="00054883">
      <w:pPr>
        <w:spacing w:after="0" w:line="240" w:lineRule="auto"/>
        <w:rPr>
          <w:rFonts w:eastAsia="Times New Roman" w:cs="Times New Roman"/>
          <w:b/>
          <w:bCs/>
          <w:color w:val="000000"/>
          <w:sz w:val="24"/>
          <w:szCs w:val="24"/>
        </w:rPr>
      </w:pPr>
      <w:r>
        <w:rPr>
          <w:noProof/>
        </w:rPr>
        <w:drawing>
          <wp:inline distT="0" distB="0" distL="0" distR="0" wp14:anchorId="431D4E75" wp14:editId="375A8566">
            <wp:extent cx="1165860" cy="502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142" cy="506348"/>
                    </a:xfrm>
                    <a:prstGeom prst="rect">
                      <a:avLst/>
                    </a:prstGeom>
                    <a:noFill/>
                    <a:ln>
                      <a:noFill/>
                    </a:ln>
                  </pic:spPr>
                </pic:pic>
              </a:graphicData>
            </a:graphic>
          </wp:inline>
        </w:drawing>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p>
    <w:p w14:paraId="7F3386EF" w14:textId="424AAF52" w:rsidR="007D2ACC" w:rsidRPr="00865C66" w:rsidRDefault="007D2ACC" w:rsidP="00054883">
      <w:pPr>
        <w:spacing w:after="0" w:line="240" w:lineRule="auto"/>
        <w:ind w:left="2880" w:firstLine="720"/>
        <w:rPr>
          <w:rFonts w:eastAsia="Times New Roman" w:cs="Times New Roman"/>
          <w:b/>
          <w:bCs/>
          <w:color w:val="000000"/>
          <w:sz w:val="24"/>
          <w:szCs w:val="24"/>
        </w:rPr>
      </w:pPr>
      <w:r w:rsidRPr="00865C66">
        <w:rPr>
          <w:rFonts w:eastAsia="Times New Roman" w:cs="Times New Roman"/>
          <w:b/>
          <w:bCs/>
          <w:color w:val="000000"/>
          <w:sz w:val="24"/>
          <w:szCs w:val="24"/>
        </w:rPr>
        <w:t>JOB DESCRIPTION</w:t>
      </w:r>
    </w:p>
    <w:p w14:paraId="76CC84A5" w14:textId="77777777" w:rsidR="00DC4F2D" w:rsidRPr="00865C66" w:rsidRDefault="00DC4F2D" w:rsidP="007D2ACC">
      <w:pPr>
        <w:spacing w:after="0" w:line="240" w:lineRule="auto"/>
        <w:jc w:val="center"/>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92"/>
        <w:gridCol w:w="5052"/>
      </w:tblGrid>
      <w:tr w:rsidR="007D2ACC" w:rsidRPr="00865C66" w14:paraId="6A3C4B68" w14:textId="77777777" w:rsidTr="312F6D5B">
        <w:tc>
          <w:tcPr>
            <w:tcW w:w="4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1F0997AB" w14:textId="77777777" w:rsidR="00B274B2" w:rsidRDefault="007D2ACC" w:rsidP="00B274B2">
            <w:pPr>
              <w:spacing w:after="0" w:line="240" w:lineRule="auto"/>
            </w:pPr>
            <w:r w:rsidRPr="00865C66">
              <w:rPr>
                <w:rFonts w:eastAsia="Times New Roman" w:cs="Times New Roman"/>
                <w:b/>
                <w:color w:val="000000"/>
                <w:sz w:val="24"/>
                <w:szCs w:val="24"/>
              </w:rPr>
              <w:t>Position Title:</w:t>
            </w:r>
            <w:r w:rsidR="00B274B2">
              <w:t xml:space="preserve"> </w:t>
            </w:r>
          </w:p>
          <w:p w14:paraId="4E0C39FC" w14:textId="00DF5EEE" w:rsidR="007D2ACC" w:rsidRPr="00B274B2" w:rsidRDefault="009F282E" w:rsidP="00B274B2">
            <w:pPr>
              <w:spacing w:after="0" w:line="240" w:lineRule="auto"/>
              <w:rPr>
                <w:rFonts w:eastAsia="Times New Roman" w:cs="Times New Roman"/>
                <w:sz w:val="24"/>
                <w:szCs w:val="24"/>
              </w:rPr>
            </w:pPr>
            <w:r>
              <w:rPr>
                <w:rFonts w:eastAsia="Times New Roman" w:cs="Times New Roman"/>
                <w:sz w:val="24"/>
                <w:szCs w:val="24"/>
              </w:rPr>
              <w:t>Contract Administrat</w:t>
            </w:r>
            <w:r w:rsidR="005E1E38">
              <w:rPr>
                <w:rFonts w:eastAsia="Times New Roman" w:cs="Times New Roman"/>
                <w:sz w:val="24"/>
                <w:szCs w:val="24"/>
              </w:rPr>
              <w:t>or</w:t>
            </w:r>
            <w:r>
              <w:rPr>
                <w:rFonts w:eastAsia="Times New Roman" w:cs="Times New Roman"/>
                <w:sz w:val="24"/>
                <w:szCs w:val="24"/>
              </w:rPr>
              <w:t xml:space="preserve"> </w:t>
            </w:r>
            <w:r w:rsidR="00DB7F6B">
              <w:rPr>
                <w:rFonts w:eastAsia="Times New Roman" w:cs="Times New Roman"/>
                <w:sz w:val="24"/>
                <w:szCs w:val="24"/>
              </w:rPr>
              <w:t xml:space="preserve">&amp; Outreach </w:t>
            </w:r>
            <w:r>
              <w:rPr>
                <w:rFonts w:eastAsia="Times New Roman" w:cs="Times New Roman"/>
                <w:sz w:val="24"/>
                <w:szCs w:val="24"/>
              </w:rPr>
              <w:t>Manager</w:t>
            </w:r>
          </w:p>
        </w:tc>
        <w:tc>
          <w:tcPr>
            <w:tcW w:w="51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6C1F762" w14:textId="2F454D23" w:rsidR="007D2ACC" w:rsidRPr="00326076" w:rsidRDefault="007D2ACC" w:rsidP="00326076">
            <w:pPr>
              <w:spacing w:after="0" w:line="240" w:lineRule="auto"/>
              <w:rPr>
                <w:rFonts w:eastAsia="Times New Roman" w:cs="Times New Roman"/>
                <w:b/>
                <w:sz w:val="24"/>
                <w:szCs w:val="24"/>
              </w:rPr>
            </w:pPr>
            <w:r w:rsidRPr="00865C66">
              <w:rPr>
                <w:rFonts w:eastAsia="Times New Roman" w:cs="Times New Roman"/>
                <w:b/>
                <w:color w:val="000000"/>
                <w:sz w:val="24"/>
                <w:szCs w:val="24"/>
              </w:rPr>
              <w:t>Classification:</w:t>
            </w:r>
            <w:r w:rsidR="00326076">
              <w:rPr>
                <w:rFonts w:eastAsia="Times New Roman" w:cs="Times New Roman"/>
                <w:b/>
                <w:color w:val="000000"/>
                <w:sz w:val="24"/>
                <w:szCs w:val="24"/>
              </w:rPr>
              <w:t xml:space="preserve"> </w:t>
            </w:r>
            <w:r w:rsidR="00291B23">
              <w:rPr>
                <w:rFonts w:eastAsia="Times New Roman" w:cs="Times New Roman"/>
                <w:sz w:val="24"/>
                <w:szCs w:val="24"/>
              </w:rPr>
              <w:t>Exempt/Full-Time</w:t>
            </w:r>
          </w:p>
        </w:tc>
      </w:tr>
      <w:tr w:rsidR="007D2ACC" w:rsidRPr="00865C66" w14:paraId="7C5E9BEA" w14:textId="77777777" w:rsidTr="312F6D5B">
        <w:tc>
          <w:tcPr>
            <w:tcW w:w="4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625C8B2" w14:textId="77777777" w:rsidR="007D2ACC" w:rsidRPr="00865C66" w:rsidRDefault="007D2ACC" w:rsidP="007D2ACC">
            <w:pPr>
              <w:spacing w:after="0" w:line="240" w:lineRule="auto"/>
              <w:rPr>
                <w:rFonts w:eastAsia="Times New Roman" w:cs="Times New Roman"/>
                <w:b/>
                <w:sz w:val="24"/>
                <w:szCs w:val="24"/>
              </w:rPr>
            </w:pPr>
            <w:r w:rsidRPr="00865C66">
              <w:rPr>
                <w:rFonts w:eastAsia="Times New Roman" w:cs="Times New Roman"/>
                <w:b/>
                <w:color w:val="000000"/>
                <w:sz w:val="24"/>
                <w:szCs w:val="24"/>
              </w:rPr>
              <w:t>Program:</w:t>
            </w:r>
          </w:p>
          <w:p w14:paraId="12912E6E" w14:textId="1F136C38" w:rsidR="007D2ACC" w:rsidRPr="00865C66" w:rsidRDefault="007D2ACC" w:rsidP="00B274B2">
            <w:pPr>
              <w:spacing w:after="0" w:line="0" w:lineRule="atLeast"/>
              <w:rPr>
                <w:rFonts w:eastAsia="Times New Roman" w:cs="Times New Roman"/>
                <w:sz w:val="24"/>
                <w:szCs w:val="24"/>
              </w:rPr>
            </w:pPr>
          </w:p>
        </w:tc>
        <w:tc>
          <w:tcPr>
            <w:tcW w:w="51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21FE344" w14:textId="3D9BC3B8" w:rsidR="007D2ACC" w:rsidRPr="00865C66" w:rsidRDefault="007D2ACC" w:rsidP="009F282E">
            <w:pPr>
              <w:spacing w:after="0" w:line="240" w:lineRule="auto"/>
              <w:rPr>
                <w:rFonts w:eastAsia="Times New Roman" w:cs="Times New Roman"/>
                <w:sz w:val="24"/>
                <w:szCs w:val="24"/>
              </w:rPr>
            </w:pPr>
            <w:r w:rsidRPr="00865C66">
              <w:rPr>
                <w:rFonts w:eastAsia="Times New Roman" w:cs="Times New Roman"/>
                <w:b/>
                <w:color w:val="000000"/>
                <w:sz w:val="24"/>
                <w:szCs w:val="24"/>
              </w:rPr>
              <w:t>Location:</w:t>
            </w:r>
            <w:r w:rsidR="00291B23" w:rsidRPr="00291B23">
              <w:rPr>
                <w:rFonts w:eastAsia="Times New Roman" w:cs="Times New Roman"/>
                <w:color w:val="000000"/>
                <w:sz w:val="24"/>
                <w:szCs w:val="24"/>
              </w:rPr>
              <w:t xml:space="preserve"> </w:t>
            </w:r>
          </w:p>
        </w:tc>
      </w:tr>
      <w:tr w:rsidR="007D2ACC" w:rsidRPr="00865C66" w14:paraId="52AA963C" w14:textId="77777777" w:rsidTr="312F6D5B">
        <w:tc>
          <w:tcPr>
            <w:tcW w:w="43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49055A5" w14:textId="1C278529" w:rsidR="007D2ACC" w:rsidRPr="00865C66" w:rsidRDefault="007D2ACC" w:rsidP="007D2ACC">
            <w:pPr>
              <w:spacing w:after="0" w:line="240" w:lineRule="auto"/>
              <w:rPr>
                <w:rFonts w:eastAsia="Times New Roman" w:cs="Times New Roman"/>
                <w:b/>
                <w:sz w:val="24"/>
                <w:szCs w:val="24"/>
              </w:rPr>
            </w:pPr>
            <w:r w:rsidRPr="00865C66">
              <w:rPr>
                <w:rFonts w:eastAsia="Times New Roman" w:cs="Times New Roman"/>
                <w:b/>
                <w:color w:val="000000"/>
                <w:sz w:val="24"/>
                <w:szCs w:val="24"/>
              </w:rPr>
              <w:t>Reports to:</w:t>
            </w:r>
            <w:r w:rsidR="00CF2A2A">
              <w:rPr>
                <w:rFonts w:eastAsia="Times New Roman" w:cs="Times New Roman"/>
                <w:b/>
                <w:color w:val="000000"/>
                <w:sz w:val="24"/>
                <w:szCs w:val="24"/>
              </w:rPr>
              <w:t xml:space="preserve">  </w:t>
            </w:r>
            <w:r w:rsidR="009F282E">
              <w:rPr>
                <w:rFonts w:eastAsia="Times New Roman" w:cs="Times New Roman"/>
                <w:bCs/>
                <w:color w:val="000000"/>
                <w:sz w:val="24"/>
                <w:szCs w:val="24"/>
              </w:rPr>
              <w:t>Executive Director</w:t>
            </w:r>
          </w:p>
          <w:p w14:paraId="40327BAD" w14:textId="77777777" w:rsidR="007D2ACC" w:rsidRPr="00865C66" w:rsidRDefault="007D2ACC" w:rsidP="004E21F8">
            <w:pPr>
              <w:spacing w:after="0" w:line="0" w:lineRule="atLeast"/>
              <w:jc w:val="center"/>
              <w:rPr>
                <w:rFonts w:eastAsia="Times New Roman" w:cs="Times New Roman"/>
                <w:sz w:val="24"/>
                <w:szCs w:val="24"/>
              </w:rPr>
            </w:pPr>
          </w:p>
        </w:tc>
        <w:tc>
          <w:tcPr>
            <w:tcW w:w="51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BBF626E" w14:textId="282F8AD6" w:rsidR="007D2ACC" w:rsidRPr="008B410E" w:rsidRDefault="007D2ACC" w:rsidP="007D2ACC">
            <w:pPr>
              <w:spacing w:after="0" w:line="240" w:lineRule="auto"/>
              <w:rPr>
                <w:rFonts w:eastAsia="Times New Roman" w:cs="Times New Roman"/>
                <w:bCs/>
                <w:sz w:val="24"/>
                <w:szCs w:val="24"/>
              </w:rPr>
            </w:pPr>
            <w:r w:rsidRPr="00865C66">
              <w:rPr>
                <w:rFonts w:eastAsia="Times New Roman" w:cs="Times New Roman"/>
                <w:b/>
                <w:color w:val="000000"/>
                <w:sz w:val="24"/>
                <w:szCs w:val="24"/>
              </w:rPr>
              <w:t>Number of People Supervised:</w:t>
            </w:r>
            <w:r w:rsidR="008B410E">
              <w:rPr>
                <w:rFonts w:eastAsia="Times New Roman" w:cs="Times New Roman"/>
                <w:b/>
                <w:color w:val="000000"/>
                <w:sz w:val="24"/>
                <w:szCs w:val="24"/>
              </w:rPr>
              <w:t xml:space="preserve"> </w:t>
            </w:r>
            <w:r w:rsidR="008B410E">
              <w:rPr>
                <w:rFonts w:eastAsia="Times New Roman" w:cs="Times New Roman"/>
                <w:bCs/>
                <w:color w:val="000000"/>
                <w:sz w:val="24"/>
                <w:szCs w:val="24"/>
              </w:rPr>
              <w:t>0</w:t>
            </w:r>
          </w:p>
          <w:p w14:paraId="282FF3D9" w14:textId="472B5265" w:rsidR="007D2ACC" w:rsidRPr="00865C66" w:rsidRDefault="007D2ACC" w:rsidP="004E21F8">
            <w:pPr>
              <w:spacing w:after="0" w:line="0" w:lineRule="atLeast"/>
              <w:jc w:val="center"/>
              <w:rPr>
                <w:rFonts w:eastAsia="Times New Roman" w:cs="Times New Roman"/>
                <w:sz w:val="24"/>
                <w:szCs w:val="24"/>
              </w:rPr>
            </w:pPr>
          </w:p>
        </w:tc>
      </w:tr>
    </w:tbl>
    <w:p w14:paraId="755263CB" w14:textId="77777777" w:rsidR="007D2ACC" w:rsidRPr="00865C66" w:rsidRDefault="007D2ACC" w:rsidP="007D2ACC">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7D2ACC" w:rsidRPr="00865C66" w14:paraId="3A4C4E44" w14:textId="77777777" w:rsidTr="312F6D5B">
        <w:trPr>
          <w:trHeight w:val="327"/>
        </w:trPr>
        <w:tc>
          <w:tcPr>
            <w:tcW w:w="9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Mar>
              <w:top w:w="0" w:type="dxa"/>
              <w:left w:w="105" w:type="dxa"/>
              <w:bottom w:w="0" w:type="dxa"/>
              <w:right w:w="105" w:type="dxa"/>
            </w:tcMar>
            <w:hideMark/>
          </w:tcPr>
          <w:p w14:paraId="74CB6771" w14:textId="77777777" w:rsidR="007D2ACC" w:rsidRPr="00865C66" w:rsidRDefault="007D2ACC" w:rsidP="00DC4F2D">
            <w:pPr>
              <w:spacing w:after="0" w:line="240" w:lineRule="auto"/>
              <w:jc w:val="center"/>
              <w:rPr>
                <w:rFonts w:eastAsia="Times New Roman" w:cs="Times New Roman"/>
                <w:sz w:val="24"/>
                <w:szCs w:val="24"/>
              </w:rPr>
            </w:pPr>
            <w:r w:rsidRPr="00865C66">
              <w:rPr>
                <w:rFonts w:eastAsia="Times New Roman" w:cs="Times New Roman"/>
                <w:b/>
                <w:bCs/>
                <w:color w:val="000000"/>
                <w:sz w:val="24"/>
                <w:szCs w:val="24"/>
              </w:rPr>
              <w:t>POSITION PURPOSE</w:t>
            </w:r>
          </w:p>
        </w:tc>
      </w:tr>
      <w:tr w:rsidR="00036BBF" w:rsidRPr="00865C66" w14:paraId="5F4297E1" w14:textId="77777777" w:rsidTr="312F6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630"/>
        </w:trPr>
        <w:tc>
          <w:tcPr>
            <w:tcW w:w="9570" w:type="dxa"/>
            <w:tcBorders>
              <w:top w:val="single" w:sz="4" w:space="0" w:color="auto"/>
              <w:left w:val="single" w:sz="4" w:space="0" w:color="auto"/>
              <w:bottom w:val="single" w:sz="4" w:space="0" w:color="auto"/>
              <w:right w:val="single" w:sz="4" w:space="0" w:color="auto"/>
            </w:tcBorders>
          </w:tcPr>
          <w:p w14:paraId="1C63560E" w14:textId="4C7C2424" w:rsidR="00B274B2" w:rsidRDefault="009F282E" w:rsidP="00B274B2">
            <w:pPr>
              <w:spacing w:after="0" w:line="240" w:lineRule="auto"/>
              <w:rPr>
                <w:rFonts w:cs="Times New Roman"/>
                <w:bCs/>
                <w:sz w:val="24"/>
                <w:szCs w:val="24"/>
              </w:rPr>
            </w:pPr>
            <w:r>
              <w:rPr>
                <w:rFonts w:cs="Times New Roman"/>
                <w:sz w:val="24"/>
                <w:szCs w:val="24"/>
              </w:rPr>
              <w:t xml:space="preserve">Responsible for the management and coordination of </w:t>
            </w:r>
            <w:r w:rsidR="00900BB6">
              <w:rPr>
                <w:rFonts w:cs="Times New Roman"/>
                <w:sz w:val="24"/>
                <w:szCs w:val="24"/>
              </w:rPr>
              <w:t>all cont</w:t>
            </w:r>
            <w:r w:rsidR="00606B93">
              <w:rPr>
                <w:rFonts w:cs="Times New Roman"/>
                <w:sz w:val="24"/>
                <w:szCs w:val="24"/>
              </w:rPr>
              <w:t>r</w:t>
            </w:r>
            <w:r w:rsidR="00900BB6">
              <w:rPr>
                <w:rFonts w:cs="Times New Roman"/>
                <w:sz w:val="24"/>
                <w:szCs w:val="24"/>
              </w:rPr>
              <w:t>acting activities of the Lancaster County Workforce Development Board</w:t>
            </w:r>
            <w:r w:rsidR="0087696A">
              <w:rPr>
                <w:rFonts w:cs="Times New Roman"/>
                <w:sz w:val="24"/>
                <w:szCs w:val="24"/>
              </w:rPr>
              <w:t xml:space="preserve">. </w:t>
            </w:r>
            <w:r w:rsidR="0087696A" w:rsidRPr="0087696A">
              <w:rPr>
                <w:rFonts w:cs="Times New Roman"/>
                <w:bCs/>
                <w:sz w:val="24"/>
                <w:szCs w:val="24"/>
              </w:rPr>
              <w:t xml:space="preserve">Responsible as part of a team for the following: development of strategic planning documents and development of discretionary grant proposals; and responding to State monitoring requests and activities. </w:t>
            </w:r>
            <w:r w:rsidR="000B67C9">
              <w:rPr>
                <w:rFonts w:cs="Times New Roman"/>
                <w:bCs/>
                <w:sz w:val="24"/>
                <w:szCs w:val="24"/>
              </w:rPr>
              <w:t xml:space="preserve">Responsible for providing outreach to community organizations (including youth and adult programs) and school districts in Lancaster County. </w:t>
            </w:r>
            <w:r w:rsidR="0087696A" w:rsidRPr="0087696A">
              <w:rPr>
                <w:rFonts w:cs="Times New Roman"/>
                <w:bCs/>
                <w:sz w:val="24"/>
                <w:szCs w:val="24"/>
              </w:rPr>
              <w:t>Additionally, responsible for staffing of Board committees as assigned</w:t>
            </w:r>
            <w:r w:rsidR="0087696A">
              <w:rPr>
                <w:rFonts w:cs="Times New Roman"/>
                <w:bCs/>
                <w:sz w:val="24"/>
                <w:szCs w:val="24"/>
              </w:rPr>
              <w:t xml:space="preserve"> </w:t>
            </w:r>
            <w:r w:rsidR="0087696A" w:rsidRPr="0087696A">
              <w:rPr>
                <w:rFonts w:cs="Times New Roman"/>
                <w:bCs/>
                <w:sz w:val="24"/>
                <w:szCs w:val="24"/>
              </w:rPr>
              <w:t>and the expectation of developing a thorough understanding of all Federal and Commonwealth regulations and policy associated with funding streams impacting the Board</w:t>
            </w:r>
            <w:r w:rsidR="0087696A">
              <w:rPr>
                <w:rFonts w:cs="Times New Roman"/>
                <w:bCs/>
                <w:sz w:val="24"/>
                <w:szCs w:val="24"/>
              </w:rPr>
              <w:t>.</w:t>
            </w:r>
          </w:p>
          <w:p w14:paraId="04F0133D" w14:textId="77777777" w:rsidR="0087696A" w:rsidRDefault="0087696A" w:rsidP="00B274B2">
            <w:pPr>
              <w:spacing w:after="0" w:line="240" w:lineRule="auto"/>
              <w:rPr>
                <w:rFonts w:cs="Times New Roman"/>
                <w:sz w:val="24"/>
                <w:szCs w:val="24"/>
              </w:rPr>
            </w:pPr>
          </w:p>
          <w:p w14:paraId="29E91846" w14:textId="620B8AA0" w:rsidR="00CF2A2A" w:rsidRDefault="00CF2A2A" w:rsidP="00B274B2">
            <w:pPr>
              <w:spacing w:after="0" w:line="240" w:lineRule="auto"/>
              <w:rPr>
                <w:rFonts w:cs="Times New Roman"/>
                <w:sz w:val="24"/>
                <w:szCs w:val="24"/>
              </w:rPr>
            </w:pPr>
            <w:r w:rsidRPr="312F6D5B">
              <w:rPr>
                <w:rFonts w:cs="Times New Roman"/>
                <w:sz w:val="24"/>
                <w:szCs w:val="24"/>
              </w:rPr>
              <w:t xml:space="preserve">As a member of the </w:t>
            </w:r>
            <w:r w:rsidR="3B5D7296" w:rsidRPr="312F6D5B">
              <w:rPr>
                <w:rFonts w:cs="Times New Roman"/>
                <w:sz w:val="24"/>
                <w:szCs w:val="24"/>
              </w:rPr>
              <w:t xml:space="preserve">leadership </w:t>
            </w:r>
            <w:r w:rsidRPr="312F6D5B">
              <w:rPr>
                <w:rFonts w:cs="Times New Roman"/>
                <w:sz w:val="24"/>
                <w:szCs w:val="24"/>
              </w:rPr>
              <w:t xml:space="preserve">team, the </w:t>
            </w:r>
            <w:r w:rsidR="00FB71AB">
              <w:rPr>
                <w:rFonts w:eastAsia="Times New Roman" w:cs="Times New Roman"/>
                <w:sz w:val="24"/>
                <w:szCs w:val="24"/>
              </w:rPr>
              <w:t>Contract Administrat</w:t>
            </w:r>
            <w:r w:rsidR="00606B93">
              <w:rPr>
                <w:rFonts w:eastAsia="Times New Roman" w:cs="Times New Roman"/>
                <w:sz w:val="24"/>
                <w:szCs w:val="24"/>
              </w:rPr>
              <w:t>or</w:t>
            </w:r>
            <w:r w:rsidR="00FB71AB">
              <w:rPr>
                <w:rFonts w:eastAsia="Times New Roman" w:cs="Times New Roman"/>
                <w:sz w:val="24"/>
                <w:szCs w:val="24"/>
              </w:rPr>
              <w:t xml:space="preserve"> &amp; Outreach Manager</w:t>
            </w:r>
            <w:r w:rsidR="00FB71AB" w:rsidRPr="312F6D5B">
              <w:rPr>
                <w:rFonts w:cs="Times New Roman"/>
                <w:sz w:val="24"/>
                <w:szCs w:val="24"/>
              </w:rPr>
              <w:t xml:space="preserve"> </w:t>
            </w:r>
            <w:r w:rsidRPr="312F6D5B">
              <w:rPr>
                <w:rFonts w:cs="Times New Roman"/>
                <w:sz w:val="24"/>
                <w:szCs w:val="24"/>
              </w:rPr>
              <w:t xml:space="preserve">will </w:t>
            </w:r>
            <w:r w:rsidR="00E1732E" w:rsidRPr="312F6D5B">
              <w:rPr>
                <w:rFonts w:cs="Times New Roman"/>
                <w:sz w:val="24"/>
                <w:szCs w:val="24"/>
              </w:rPr>
              <w:t>encompass and carry out the mission/vision of the</w:t>
            </w:r>
            <w:r w:rsidRPr="312F6D5B">
              <w:rPr>
                <w:rFonts w:cs="Times New Roman"/>
                <w:sz w:val="24"/>
                <w:szCs w:val="24"/>
              </w:rPr>
              <w:t xml:space="preserve"> </w:t>
            </w:r>
            <w:r w:rsidR="00E1732E" w:rsidRPr="312F6D5B">
              <w:rPr>
                <w:rFonts w:cs="Times New Roman"/>
                <w:sz w:val="24"/>
                <w:szCs w:val="24"/>
              </w:rPr>
              <w:t xml:space="preserve">Lancaster County Workforce Development Board and perform responsibilities in alignment with </w:t>
            </w:r>
            <w:r w:rsidR="6B3371EF" w:rsidRPr="312F6D5B">
              <w:rPr>
                <w:rFonts w:cs="Times New Roman"/>
                <w:sz w:val="24"/>
                <w:szCs w:val="24"/>
              </w:rPr>
              <w:t>organization core values:</w:t>
            </w:r>
          </w:p>
          <w:p w14:paraId="6E551051" w14:textId="4E624360" w:rsidR="00B274B2" w:rsidRPr="00B274B2" w:rsidRDefault="007D577E" w:rsidP="00B274B2">
            <w:pPr>
              <w:spacing w:after="0" w:line="240" w:lineRule="auto"/>
              <w:rPr>
                <w:rFonts w:cs="Times New Roman"/>
                <w:b/>
                <w:sz w:val="24"/>
                <w:szCs w:val="24"/>
                <w:u w:val="single"/>
              </w:rPr>
            </w:pPr>
            <w:r>
              <w:rPr>
                <w:rFonts w:cs="Times New Roman"/>
                <w:b/>
                <w:sz w:val="24"/>
                <w:szCs w:val="24"/>
                <w:u w:val="single"/>
              </w:rPr>
              <w:t>Mission</w:t>
            </w:r>
          </w:p>
          <w:p w14:paraId="12C553D7" w14:textId="77777777" w:rsidR="007D577E" w:rsidRPr="007D577E" w:rsidRDefault="007D577E" w:rsidP="009E6ADC">
            <w:pPr>
              <w:pStyle w:val="ListParagraph"/>
              <w:numPr>
                <w:ilvl w:val="0"/>
                <w:numId w:val="20"/>
              </w:numPr>
              <w:spacing w:after="0" w:line="240" w:lineRule="auto"/>
              <w:rPr>
                <w:rFonts w:cs="Times New Roman"/>
                <w:b/>
                <w:bCs/>
                <w:sz w:val="24"/>
                <w:szCs w:val="24"/>
                <w:u w:val="single"/>
              </w:rPr>
            </w:pPr>
            <w:r w:rsidRPr="007D577E">
              <w:rPr>
                <w:sz w:val="24"/>
                <w:szCs w:val="24"/>
              </w:rPr>
              <w:t>The Lancaster County Workforce Development Board seeks to align fiscal resources and provide strategic direction for Lancaster County jobseekers and employers.</w:t>
            </w:r>
          </w:p>
          <w:p w14:paraId="08384586" w14:textId="46039704" w:rsidR="00B274B2" w:rsidRPr="007D577E" w:rsidRDefault="007D577E" w:rsidP="007D577E">
            <w:pPr>
              <w:spacing w:after="0" w:line="240" w:lineRule="auto"/>
              <w:rPr>
                <w:rFonts w:cs="Times New Roman"/>
                <w:b/>
                <w:bCs/>
                <w:sz w:val="24"/>
                <w:szCs w:val="24"/>
                <w:u w:val="single"/>
              </w:rPr>
            </w:pPr>
            <w:r w:rsidRPr="007D577E">
              <w:rPr>
                <w:rFonts w:cs="Times New Roman"/>
                <w:b/>
                <w:bCs/>
                <w:sz w:val="24"/>
                <w:szCs w:val="24"/>
                <w:u w:val="single"/>
              </w:rPr>
              <w:t>Vision</w:t>
            </w:r>
          </w:p>
          <w:p w14:paraId="5A7EC965" w14:textId="4B66EFA6" w:rsidR="007D577E" w:rsidRPr="007D577E" w:rsidRDefault="007D577E" w:rsidP="007D577E">
            <w:pPr>
              <w:pStyle w:val="ListParagraph"/>
              <w:numPr>
                <w:ilvl w:val="0"/>
                <w:numId w:val="20"/>
              </w:numPr>
              <w:spacing w:after="0" w:line="240" w:lineRule="auto"/>
              <w:rPr>
                <w:rFonts w:cs="Times New Roman"/>
                <w:sz w:val="24"/>
                <w:szCs w:val="24"/>
              </w:rPr>
            </w:pPr>
            <w:r w:rsidRPr="007D577E">
              <w:rPr>
                <w:rFonts w:cs="Times New Roman"/>
                <w:sz w:val="24"/>
                <w:szCs w:val="24"/>
              </w:rPr>
              <w:t>The Lancaster County workforce development environment is characterized by innovative opportunities for job seekers, employers, and community partners to achieve their maximum potential.</w:t>
            </w:r>
          </w:p>
          <w:p w14:paraId="71CFD2C9" w14:textId="10889BFC" w:rsidR="00B274B2" w:rsidRPr="00B274B2" w:rsidRDefault="007D577E" w:rsidP="00B274B2">
            <w:pPr>
              <w:spacing w:after="0" w:line="240" w:lineRule="auto"/>
              <w:rPr>
                <w:rFonts w:cs="Times New Roman"/>
                <w:b/>
                <w:sz w:val="24"/>
                <w:szCs w:val="24"/>
                <w:u w:val="single"/>
              </w:rPr>
            </w:pPr>
            <w:r>
              <w:rPr>
                <w:rFonts w:cs="Times New Roman"/>
                <w:b/>
                <w:sz w:val="24"/>
                <w:szCs w:val="24"/>
                <w:u w:val="single"/>
              </w:rPr>
              <w:t>Core Values</w:t>
            </w:r>
          </w:p>
          <w:p w14:paraId="78751B0B" w14:textId="326892C2"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Accessible, inclusive path to training, development, and opportunity for workforce advancement.</w:t>
            </w:r>
          </w:p>
          <w:p w14:paraId="70D2DF63" w14:textId="024E9D75"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Intentional community partnerships.</w:t>
            </w:r>
          </w:p>
          <w:p w14:paraId="1CFB47E8" w14:textId="5BD76BFA" w:rsidR="007D577E" w:rsidRDefault="007D577E" w:rsidP="00B274B2">
            <w:pPr>
              <w:pStyle w:val="ListParagraph"/>
              <w:numPr>
                <w:ilvl w:val="0"/>
                <w:numId w:val="20"/>
              </w:numPr>
              <w:spacing w:after="0" w:line="240" w:lineRule="auto"/>
              <w:rPr>
                <w:rFonts w:cs="Times New Roman"/>
                <w:sz w:val="24"/>
                <w:szCs w:val="24"/>
              </w:rPr>
            </w:pPr>
            <w:r>
              <w:rPr>
                <w:rFonts w:cs="Times New Roman"/>
                <w:sz w:val="24"/>
                <w:szCs w:val="24"/>
              </w:rPr>
              <w:t>Connective resources to support collaboration and innovation.</w:t>
            </w:r>
          </w:p>
          <w:p w14:paraId="3487F805" w14:textId="377F8C76" w:rsidR="006D6F10" w:rsidRPr="007D577E" w:rsidRDefault="007D577E" w:rsidP="007D577E">
            <w:pPr>
              <w:pStyle w:val="ListParagraph"/>
              <w:numPr>
                <w:ilvl w:val="0"/>
                <w:numId w:val="20"/>
              </w:numPr>
              <w:spacing w:after="0" w:line="240" w:lineRule="auto"/>
              <w:rPr>
                <w:rFonts w:cs="Times New Roman"/>
                <w:sz w:val="24"/>
                <w:szCs w:val="24"/>
              </w:rPr>
            </w:pPr>
            <w:r>
              <w:rPr>
                <w:rFonts w:cs="Times New Roman"/>
                <w:sz w:val="24"/>
                <w:szCs w:val="24"/>
              </w:rPr>
              <w:t>Systematic equity and integrity of service delivery.</w:t>
            </w:r>
          </w:p>
        </w:tc>
      </w:tr>
      <w:tr w:rsidR="007D2ACC" w:rsidRPr="00865C66" w14:paraId="0414C765" w14:textId="77777777" w:rsidTr="312F6D5B">
        <w:trPr>
          <w:trHeight w:val="327"/>
        </w:trPr>
        <w:tc>
          <w:tcPr>
            <w:tcW w:w="0" w:type="auto"/>
            <w:tcBorders>
              <w:top w:val="single" w:sz="6" w:space="0" w:color="000000" w:themeColor="text1"/>
              <w:left w:val="single" w:sz="6" w:space="0" w:color="000000" w:themeColor="text1"/>
              <w:bottom w:val="single" w:sz="4" w:space="0" w:color="auto"/>
              <w:right w:val="single" w:sz="6" w:space="0" w:color="000000" w:themeColor="text1"/>
            </w:tcBorders>
            <w:shd w:val="clear" w:color="auto" w:fill="E0E0E0"/>
            <w:tcMar>
              <w:top w:w="0" w:type="dxa"/>
              <w:left w:w="105" w:type="dxa"/>
              <w:bottom w:w="0" w:type="dxa"/>
              <w:right w:w="105" w:type="dxa"/>
            </w:tcMar>
            <w:hideMark/>
          </w:tcPr>
          <w:p w14:paraId="18C97832" w14:textId="77777777" w:rsidR="007D2ACC" w:rsidRPr="00865C66" w:rsidRDefault="007D2ACC" w:rsidP="00DC4F2D">
            <w:pPr>
              <w:spacing w:after="0" w:line="240" w:lineRule="auto"/>
              <w:jc w:val="center"/>
              <w:rPr>
                <w:rFonts w:eastAsia="Times New Roman" w:cs="Times New Roman"/>
                <w:b/>
                <w:bCs/>
                <w:color w:val="000000"/>
                <w:sz w:val="24"/>
                <w:szCs w:val="24"/>
              </w:rPr>
            </w:pPr>
            <w:r w:rsidRPr="00865C66">
              <w:rPr>
                <w:rFonts w:eastAsia="Times New Roman" w:cs="Times New Roman"/>
                <w:b/>
                <w:bCs/>
                <w:color w:val="000000"/>
                <w:sz w:val="24"/>
                <w:szCs w:val="24"/>
              </w:rPr>
              <w:t xml:space="preserve">ESSENTIAL DUTIES AND RESPONSIBILITIES </w:t>
            </w:r>
          </w:p>
        </w:tc>
      </w:tr>
      <w:tr w:rsidR="004E21F8" w:rsidRPr="00865C66" w14:paraId="6D60E711" w14:textId="77777777" w:rsidTr="00C83D87">
        <w:trPr>
          <w:trHeight w:val="620"/>
        </w:trPr>
        <w:tc>
          <w:tcPr>
            <w:tcW w:w="0" w:type="auto"/>
            <w:tcBorders>
              <w:top w:val="single" w:sz="4" w:space="0" w:color="auto"/>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6535826C" w14:textId="030F9BC9" w:rsidR="004E21F8" w:rsidRPr="00897487" w:rsidRDefault="006931E7" w:rsidP="001A6EB9">
            <w:pPr>
              <w:shd w:val="clear" w:color="auto" w:fill="FFFFFF" w:themeFill="background1"/>
              <w:spacing w:after="100" w:afterAutospacing="1" w:line="240" w:lineRule="auto"/>
              <w:rPr>
                <w:rFonts w:eastAsia="Times New Roman"/>
                <w:i/>
                <w:iCs/>
                <w:color w:val="000000" w:themeColor="text1"/>
                <w:sz w:val="24"/>
                <w:szCs w:val="24"/>
              </w:rPr>
            </w:pPr>
            <w:r w:rsidRPr="00897487">
              <w:rPr>
                <w:rFonts w:eastAsia="Times New Roman"/>
                <w:i/>
                <w:iCs/>
                <w:color w:val="000000" w:themeColor="text1"/>
                <w:sz w:val="24"/>
                <w:szCs w:val="24"/>
              </w:rPr>
              <w:t>Contract Administration</w:t>
            </w:r>
          </w:p>
          <w:p w14:paraId="08D81D74" w14:textId="0C30BF26" w:rsidR="001A6EB9" w:rsidRDefault="001A6EB9"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 xml:space="preserve">Coordinate and manage the WDB procurement process including the issuing of Requests for Proposal (RFP), development of RFP timeline, evaluation of proposals, </w:t>
            </w:r>
            <w:r w:rsidR="00897487">
              <w:rPr>
                <w:rFonts w:eastAsia="Times New Roman"/>
                <w:color w:val="000000" w:themeColor="text1"/>
                <w:sz w:val="24"/>
                <w:szCs w:val="24"/>
              </w:rPr>
              <w:t xml:space="preserve">and the </w:t>
            </w:r>
            <w:r>
              <w:rPr>
                <w:rFonts w:eastAsia="Times New Roman"/>
                <w:color w:val="000000" w:themeColor="text1"/>
                <w:sz w:val="24"/>
                <w:szCs w:val="24"/>
              </w:rPr>
              <w:t>development and execution of contract with successful proposer.</w:t>
            </w:r>
            <w:r w:rsidR="00AB5F8D">
              <w:rPr>
                <w:rFonts w:eastAsia="Times New Roman"/>
                <w:color w:val="000000" w:themeColor="text1"/>
                <w:sz w:val="24"/>
                <w:szCs w:val="24"/>
              </w:rPr>
              <w:t xml:space="preserve"> Update tools and processes as necessary to maintain compliance with Federal and State procurement requirements.</w:t>
            </w:r>
          </w:p>
          <w:p w14:paraId="1CF754DF" w14:textId="10DCCBBA" w:rsidR="00AB5F8D" w:rsidRDefault="00AB5F8D"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lastRenderedPageBreak/>
              <w:t>Manage RFP software.</w:t>
            </w:r>
          </w:p>
          <w:p w14:paraId="277F64D9" w14:textId="0626A0E6" w:rsidR="00AB5F8D" w:rsidRDefault="00AB5F8D" w:rsidP="00EE6E5F">
            <w:pPr>
              <w:numPr>
                <w:ilvl w:val="0"/>
                <w:numId w:val="26"/>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Assure that all contracts meet local, state, and federal requirements (or the requirements of the grant if privately funded).</w:t>
            </w:r>
          </w:p>
          <w:p w14:paraId="12F753BA" w14:textId="63BB16D9" w:rsidR="001D472F" w:rsidRDefault="001D472F" w:rsidP="00EE6E5F">
            <w:pPr>
              <w:numPr>
                <w:ilvl w:val="0"/>
                <w:numId w:val="26"/>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Complete the annual Risk Assessment.</w:t>
            </w:r>
          </w:p>
          <w:p w14:paraId="419DE3BE" w14:textId="084FF6AC" w:rsidR="00AB5F8D" w:rsidRDefault="00C917B0"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A</w:t>
            </w:r>
            <w:r w:rsidRPr="00C917B0">
              <w:rPr>
                <w:rFonts w:eastAsia="Times New Roman"/>
                <w:color w:val="000000" w:themeColor="text1"/>
                <w:sz w:val="24"/>
                <w:szCs w:val="24"/>
              </w:rPr>
              <w:t>rrange for the procurement of goods and services related to any funds that are awarded to the Board according to guidelines established in the award process.</w:t>
            </w:r>
          </w:p>
          <w:p w14:paraId="03ABC2F4" w14:textId="2BA6F198" w:rsidR="00897487" w:rsidRDefault="00897487"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 xml:space="preserve">Coordinate the development of yearly program </w:t>
            </w:r>
            <w:r w:rsidR="00FB71AB">
              <w:rPr>
                <w:rFonts w:eastAsia="Times New Roman"/>
                <w:color w:val="000000" w:themeColor="text1"/>
                <w:sz w:val="24"/>
                <w:szCs w:val="24"/>
              </w:rPr>
              <w:t xml:space="preserve">specific </w:t>
            </w:r>
            <w:r>
              <w:rPr>
                <w:rFonts w:eastAsia="Times New Roman"/>
                <w:color w:val="000000" w:themeColor="text1"/>
                <w:sz w:val="24"/>
                <w:szCs w:val="24"/>
              </w:rPr>
              <w:t>performance.</w:t>
            </w:r>
          </w:p>
          <w:p w14:paraId="3752CD41" w14:textId="3C490116" w:rsidR="00897487" w:rsidRDefault="00897487"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Develop and execute contract amendments as appropriate.</w:t>
            </w:r>
          </w:p>
          <w:p w14:paraId="57BB70EC" w14:textId="4551FA78" w:rsidR="00897487" w:rsidRDefault="00982591"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Development and maintenance of One-Stop Memorandum of Understanding.</w:t>
            </w:r>
          </w:p>
          <w:p w14:paraId="7502A329" w14:textId="505084B9" w:rsidR="00982591" w:rsidRDefault="00982591"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Attend One-Stop partner meetings as appropriate.</w:t>
            </w:r>
          </w:p>
          <w:p w14:paraId="3C008373" w14:textId="2DC9AEA2" w:rsidR="00F37593" w:rsidRDefault="00F37593"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Coordinate Incumbent Worker and Apprenticeship programs.</w:t>
            </w:r>
          </w:p>
          <w:p w14:paraId="2D3D46BC" w14:textId="54717331" w:rsidR="00F37593" w:rsidRDefault="00F37593"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Manage the Eligible Training Provider List (ETPL) including the review and approval of applications in accordance with State and Local policies.</w:t>
            </w:r>
          </w:p>
          <w:p w14:paraId="1F5CF592" w14:textId="250702ED" w:rsidR="00326076" w:rsidRDefault="00326076"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Manage the annual High Priority Occupation (HPO) list and petition process. Collaborate regionally to ensure strategically sensitive HPO’s are represented.</w:t>
            </w:r>
          </w:p>
          <w:p w14:paraId="70EBF369" w14:textId="77777777" w:rsidR="00006782" w:rsidRDefault="00006782" w:rsidP="00006782">
            <w:pPr>
              <w:shd w:val="clear" w:color="auto" w:fill="FFFFFF" w:themeFill="background1"/>
              <w:spacing w:after="100" w:afterAutospacing="1" w:line="240" w:lineRule="auto"/>
              <w:rPr>
                <w:rFonts w:eastAsia="Times New Roman"/>
                <w:i/>
                <w:iCs/>
                <w:color w:val="000000" w:themeColor="text1"/>
                <w:sz w:val="24"/>
                <w:szCs w:val="24"/>
              </w:rPr>
            </w:pPr>
            <w:r>
              <w:rPr>
                <w:rFonts w:eastAsia="Times New Roman"/>
                <w:i/>
                <w:iCs/>
                <w:color w:val="000000" w:themeColor="text1"/>
                <w:sz w:val="24"/>
                <w:szCs w:val="24"/>
              </w:rPr>
              <w:t>Equal Opportunity Officer</w:t>
            </w:r>
          </w:p>
          <w:p w14:paraId="26E5F9E8" w14:textId="77777777" w:rsidR="00006782" w:rsidRDefault="00006782" w:rsidP="00006782">
            <w:pPr>
              <w:pStyle w:val="ListParagraph"/>
              <w:numPr>
                <w:ilvl w:val="0"/>
                <w:numId w:val="29"/>
              </w:numPr>
              <w:shd w:val="clear" w:color="auto" w:fill="FFFFFF" w:themeFill="background1"/>
              <w:spacing w:after="100" w:afterAutospacing="1" w:line="240" w:lineRule="auto"/>
              <w:rPr>
                <w:rFonts w:eastAsia="Times New Roman"/>
                <w:color w:val="000000" w:themeColor="text1"/>
                <w:sz w:val="24"/>
                <w:szCs w:val="24"/>
              </w:rPr>
            </w:pPr>
            <w:r w:rsidRPr="00775B34">
              <w:rPr>
                <w:rFonts w:eastAsia="Times New Roman"/>
                <w:color w:val="000000" w:themeColor="text1"/>
                <w:sz w:val="24"/>
                <w:szCs w:val="24"/>
              </w:rPr>
              <w:t xml:space="preserve">Ensures compliance by all organizations receiving </w:t>
            </w:r>
            <w:r>
              <w:rPr>
                <w:rFonts w:eastAsia="Times New Roman"/>
                <w:color w:val="000000" w:themeColor="text1"/>
                <w:sz w:val="24"/>
                <w:szCs w:val="24"/>
              </w:rPr>
              <w:t>Workforce Innovation &amp; Opportunity Act (WIOA)</w:t>
            </w:r>
            <w:r w:rsidRPr="00775B34">
              <w:rPr>
                <w:rFonts w:eastAsia="Times New Roman"/>
                <w:color w:val="000000" w:themeColor="text1"/>
                <w:sz w:val="24"/>
                <w:szCs w:val="24"/>
              </w:rPr>
              <w:t xml:space="preserve"> funds to the Equal Opportunity provisions of </w:t>
            </w:r>
            <w:r>
              <w:rPr>
                <w:rFonts w:eastAsia="Times New Roman"/>
                <w:color w:val="000000" w:themeColor="text1"/>
                <w:sz w:val="24"/>
                <w:szCs w:val="24"/>
              </w:rPr>
              <w:t>WIOA</w:t>
            </w:r>
            <w:r w:rsidRPr="00775B34">
              <w:rPr>
                <w:rFonts w:eastAsia="Times New Roman"/>
                <w:color w:val="000000" w:themeColor="text1"/>
                <w:sz w:val="24"/>
                <w:szCs w:val="24"/>
              </w:rPr>
              <w:t xml:space="preserve"> through site evaluations and desk review of processes and procedures.</w:t>
            </w:r>
          </w:p>
          <w:p w14:paraId="5FB10F5F" w14:textId="77777777" w:rsidR="00006782" w:rsidRDefault="00006782" w:rsidP="00006782">
            <w:pPr>
              <w:pStyle w:val="ListParagraph"/>
              <w:numPr>
                <w:ilvl w:val="0"/>
                <w:numId w:val="29"/>
              </w:numPr>
              <w:shd w:val="clear" w:color="auto" w:fill="FFFFFF" w:themeFill="background1"/>
              <w:spacing w:after="100" w:afterAutospacing="1" w:line="240" w:lineRule="auto"/>
              <w:rPr>
                <w:rFonts w:eastAsia="Times New Roman"/>
                <w:color w:val="000000" w:themeColor="text1"/>
                <w:sz w:val="24"/>
                <w:szCs w:val="24"/>
              </w:rPr>
            </w:pPr>
            <w:r>
              <w:rPr>
                <w:rFonts w:eastAsia="Times New Roman"/>
                <w:color w:val="000000" w:themeColor="text1"/>
                <w:sz w:val="24"/>
                <w:szCs w:val="24"/>
              </w:rPr>
              <w:t>Responsible for investigating, with direction from the Office of Equal Opportunity, equal opportunity complaints associated with WIOA funding.</w:t>
            </w:r>
          </w:p>
          <w:p w14:paraId="26A7A467" w14:textId="77777777" w:rsidR="00006782" w:rsidRPr="00775B34" w:rsidRDefault="00006782" w:rsidP="00006782">
            <w:pPr>
              <w:pStyle w:val="ListParagraph"/>
              <w:numPr>
                <w:ilvl w:val="0"/>
                <w:numId w:val="29"/>
              </w:numPr>
              <w:shd w:val="clear" w:color="auto" w:fill="FFFFFF" w:themeFill="background1"/>
              <w:spacing w:after="100" w:afterAutospacing="1" w:line="240" w:lineRule="auto"/>
              <w:rPr>
                <w:rFonts w:eastAsia="Times New Roman"/>
                <w:color w:val="000000" w:themeColor="text1"/>
                <w:sz w:val="24"/>
                <w:szCs w:val="24"/>
              </w:rPr>
            </w:pPr>
            <w:r>
              <w:rPr>
                <w:rFonts w:eastAsia="Times New Roman"/>
                <w:color w:val="000000" w:themeColor="text1"/>
                <w:sz w:val="24"/>
                <w:szCs w:val="24"/>
              </w:rPr>
              <w:t xml:space="preserve">Coordinates the completion and submission of OEO reports and monitoring requests. </w:t>
            </w:r>
          </w:p>
          <w:p w14:paraId="47D286AD" w14:textId="3BF95F20" w:rsidR="00C917B0" w:rsidRDefault="00C917B0" w:rsidP="00C917B0">
            <w:pPr>
              <w:shd w:val="clear" w:color="auto" w:fill="FFFFFF" w:themeFill="background1"/>
              <w:spacing w:before="100" w:beforeAutospacing="1" w:after="100" w:afterAutospacing="1" w:line="240" w:lineRule="auto"/>
              <w:rPr>
                <w:rFonts w:eastAsia="Times New Roman"/>
                <w:i/>
                <w:iCs/>
                <w:color w:val="000000" w:themeColor="text1"/>
                <w:sz w:val="24"/>
                <w:szCs w:val="24"/>
              </w:rPr>
            </w:pPr>
            <w:r>
              <w:rPr>
                <w:rFonts w:eastAsia="Times New Roman"/>
                <w:i/>
                <w:iCs/>
                <w:color w:val="000000" w:themeColor="text1"/>
                <w:sz w:val="24"/>
                <w:szCs w:val="24"/>
              </w:rPr>
              <w:t>Strategic Planning</w:t>
            </w:r>
          </w:p>
          <w:p w14:paraId="55685160" w14:textId="0BA0C558" w:rsidR="00C917B0" w:rsidRPr="00C917B0" w:rsidRDefault="00C917B0"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sidRPr="00C917B0">
              <w:rPr>
                <w:rFonts w:eastAsia="Times New Roman"/>
                <w:color w:val="000000" w:themeColor="text1"/>
                <w:sz w:val="24"/>
                <w:szCs w:val="24"/>
              </w:rPr>
              <w:t>As part of a team assist in the development and writing of the Local Plan.</w:t>
            </w:r>
          </w:p>
          <w:p w14:paraId="1E06BE2C" w14:textId="3FCF7992" w:rsidR="00C917B0" w:rsidRPr="00C917B0" w:rsidRDefault="00C917B0"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sidRPr="00C917B0">
              <w:rPr>
                <w:rFonts w:eastAsia="Times New Roman"/>
                <w:color w:val="000000" w:themeColor="text1"/>
                <w:sz w:val="24"/>
                <w:szCs w:val="24"/>
              </w:rPr>
              <w:t xml:space="preserve">Assist in the development of new programs by conducting research of best practices and current trends in service delivery. </w:t>
            </w:r>
          </w:p>
          <w:p w14:paraId="1DF329D7" w14:textId="0EA03F8E" w:rsidR="00C917B0" w:rsidRPr="00C917B0" w:rsidRDefault="00C917B0"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sidRPr="00C917B0">
              <w:rPr>
                <w:rFonts w:eastAsia="Times New Roman"/>
                <w:color w:val="000000" w:themeColor="text1"/>
                <w:sz w:val="24"/>
                <w:szCs w:val="24"/>
              </w:rPr>
              <w:t>Respond to discretionary grant opportunities as part of a team or as the lead as assigned.</w:t>
            </w:r>
          </w:p>
          <w:p w14:paraId="68C31954" w14:textId="15E5A5FD" w:rsidR="00C917B0" w:rsidRDefault="00C917B0"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sidRPr="00C917B0">
              <w:rPr>
                <w:rFonts w:eastAsia="Times New Roman"/>
                <w:color w:val="000000" w:themeColor="text1"/>
                <w:sz w:val="24"/>
                <w:szCs w:val="24"/>
              </w:rPr>
              <w:t>Develop a thorough understanding of all Federal and Commonwealth regulations and policy associated with funding streams impacting the Board.</w:t>
            </w:r>
          </w:p>
          <w:p w14:paraId="261DA7DD" w14:textId="248E5F2C" w:rsidR="00E50747" w:rsidRDefault="00E50747" w:rsidP="00E50747">
            <w:pPr>
              <w:shd w:val="clear" w:color="auto" w:fill="FFFFFF" w:themeFill="background1"/>
              <w:spacing w:before="100" w:beforeAutospacing="1" w:after="100" w:afterAutospacing="1" w:line="240" w:lineRule="auto"/>
              <w:rPr>
                <w:rFonts w:eastAsia="Times New Roman"/>
                <w:i/>
                <w:iCs/>
                <w:color w:val="000000" w:themeColor="text1"/>
                <w:sz w:val="24"/>
                <w:szCs w:val="24"/>
              </w:rPr>
            </w:pPr>
            <w:r>
              <w:rPr>
                <w:rFonts w:eastAsia="Times New Roman"/>
                <w:i/>
                <w:iCs/>
                <w:color w:val="000000" w:themeColor="text1"/>
                <w:sz w:val="24"/>
                <w:szCs w:val="24"/>
              </w:rPr>
              <w:t>Staffing of Board Committees</w:t>
            </w:r>
          </w:p>
          <w:p w14:paraId="04E5D249" w14:textId="5A13E25C" w:rsidR="00E50747" w:rsidRDefault="00E50747" w:rsidP="00EE6E5F">
            <w:pPr>
              <w:pStyle w:val="ListParagraph"/>
              <w:numPr>
                <w:ilvl w:val="0"/>
                <w:numId w:val="26"/>
              </w:numPr>
              <w:shd w:val="clear" w:color="auto" w:fill="FFFFFF" w:themeFill="background1"/>
              <w:spacing w:before="100" w:beforeAutospacing="1" w:after="100" w:afterAutospacing="1"/>
              <w:rPr>
                <w:rFonts w:eastAsia="Times New Roman"/>
                <w:color w:val="000000" w:themeColor="text1"/>
                <w:sz w:val="24"/>
                <w:szCs w:val="24"/>
              </w:rPr>
            </w:pPr>
            <w:proofErr w:type="gramStart"/>
            <w:r w:rsidRPr="00E50747">
              <w:rPr>
                <w:rFonts w:eastAsia="Times New Roman"/>
                <w:color w:val="000000" w:themeColor="text1"/>
                <w:sz w:val="24"/>
                <w:szCs w:val="24"/>
              </w:rPr>
              <w:t>Provides assistance</w:t>
            </w:r>
            <w:proofErr w:type="gramEnd"/>
            <w:r w:rsidRPr="00E50747">
              <w:rPr>
                <w:rFonts w:eastAsia="Times New Roman"/>
                <w:color w:val="000000" w:themeColor="text1"/>
                <w:sz w:val="24"/>
                <w:szCs w:val="24"/>
              </w:rPr>
              <w:t xml:space="preserve"> and direction as necessary to ensure committee provides value to the Board as a whole. Records and distribute committee minutes. Maintains committee membership lists.</w:t>
            </w:r>
          </w:p>
          <w:p w14:paraId="47DFB9E4" w14:textId="33A76CB9" w:rsidR="000B67C9" w:rsidRDefault="000B67C9" w:rsidP="000B67C9">
            <w:pPr>
              <w:shd w:val="clear" w:color="auto" w:fill="FFFFFF" w:themeFill="background1"/>
              <w:spacing w:before="100" w:beforeAutospacing="1" w:after="100" w:afterAutospacing="1"/>
              <w:rPr>
                <w:rFonts w:eastAsia="Times New Roman"/>
                <w:i/>
                <w:iCs/>
                <w:color w:val="000000" w:themeColor="text1"/>
                <w:sz w:val="24"/>
                <w:szCs w:val="24"/>
              </w:rPr>
            </w:pPr>
            <w:r w:rsidRPr="000B67C9">
              <w:rPr>
                <w:rFonts w:eastAsia="Times New Roman"/>
                <w:i/>
                <w:iCs/>
                <w:color w:val="000000" w:themeColor="text1"/>
                <w:sz w:val="24"/>
                <w:szCs w:val="24"/>
              </w:rPr>
              <w:t>Outreach Coordination</w:t>
            </w:r>
          </w:p>
          <w:p w14:paraId="3902CDD9" w14:textId="53C17083" w:rsidR="000B67C9" w:rsidRDefault="000B67C9" w:rsidP="00EE6E5F">
            <w:pPr>
              <w:pStyle w:val="ListParagraph"/>
              <w:numPr>
                <w:ilvl w:val="0"/>
                <w:numId w:val="26"/>
              </w:numPr>
              <w:shd w:val="clear" w:color="auto" w:fill="FFFFFF" w:themeFill="background1"/>
              <w:spacing w:before="100" w:beforeAutospacing="1" w:after="100" w:afterAutospacing="1"/>
              <w:rPr>
                <w:rFonts w:eastAsia="Times New Roman"/>
                <w:color w:val="000000" w:themeColor="text1"/>
                <w:sz w:val="24"/>
                <w:szCs w:val="24"/>
              </w:rPr>
            </w:pPr>
            <w:r>
              <w:rPr>
                <w:rFonts w:eastAsia="Times New Roman"/>
                <w:color w:val="000000" w:themeColor="text1"/>
                <w:sz w:val="24"/>
                <w:szCs w:val="24"/>
              </w:rPr>
              <w:t xml:space="preserve">Coordinates all </w:t>
            </w:r>
            <w:r w:rsidR="00C83D87">
              <w:rPr>
                <w:rFonts w:eastAsia="Times New Roman"/>
                <w:color w:val="000000" w:themeColor="text1"/>
                <w:sz w:val="24"/>
                <w:szCs w:val="24"/>
              </w:rPr>
              <w:t xml:space="preserve">community </w:t>
            </w:r>
            <w:r>
              <w:rPr>
                <w:rFonts w:eastAsia="Times New Roman"/>
                <w:color w:val="000000" w:themeColor="text1"/>
                <w:sz w:val="24"/>
                <w:szCs w:val="24"/>
              </w:rPr>
              <w:t>outreach activities for the Board</w:t>
            </w:r>
            <w:r w:rsidR="00C83D87">
              <w:rPr>
                <w:rFonts w:eastAsia="Times New Roman"/>
                <w:color w:val="000000" w:themeColor="text1"/>
                <w:sz w:val="24"/>
                <w:szCs w:val="24"/>
              </w:rPr>
              <w:t>.</w:t>
            </w:r>
          </w:p>
          <w:p w14:paraId="5E8D3759" w14:textId="5B83CB67" w:rsidR="00C83D87" w:rsidRDefault="00C83D87"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Manages and updates the WDB website and social media platforms.</w:t>
            </w:r>
          </w:p>
          <w:p w14:paraId="6A1F1CA3" w14:textId="215C200A" w:rsidR="00EE6E5F" w:rsidRDefault="00EE6E5F" w:rsidP="00EE6E5F">
            <w:pPr>
              <w:pStyle w:val="ListParagraph"/>
              <w:numPr>
                <w:ilvl w:val="0"/>
                <w:numId w:val="26"/>
              </w:numPr>
              <w:rPr>
                <w:rFonts w:eastAsia="Times New Roman" w:cstheme="minorHAnsi"/>
                <w:sz w:val="24"/>
                <w:szCs w:val="24"/>
              </w:rPr>
            </w:pPr>
            <w:r w:rsidRPr="007744B3">
              <w:rPr>
                <w:rFonts w:eastAsia="Times New Roman" w:cstheme="minorHAnsi"/>
                <w:sz w:val="24"/>
                <w:szCs w:val="24"/>
              </w:rPr>
              <w:lastRenderedPageBreak/>
              <w:t>Arrange</w:t>
            </w:r>
            <w:r>
              <w:rPr>
                <w:rFonts w:eastAsia="Times New Roman" w:cstheme="minorHAnsi"/>
                <w:sz w:val="24"/>
                <w:szCs w:val="24"/>
              </w:rPr>
              <w:t>s and/or coordinates opportunities for</w:t>
            </w:r>
            <w:r w:rsidRPr="007744B3">
              <w:rPr>
                <w:rFonts w:eastAsia="Times New Roman" w:cstheme="minorHAnsi"/>
                <w:sz w:val="24"/>
                <w:szCs w:val="24"/>
              </w:rPr>
              <w:t xml:space="preserve"> public appearances, presentations</w:t>
            </w:r>
            <w:r>
              <w:rPr>
                <w:rFonts w:eastAsia="Times New Roman" w:cstheme="minorHAnsi"/>
                <w:sz w:val="24"/>
                <w:szCs w:val="24"/>
              </w:rPr>
              <w:t xml:space="preserve">, </w:t>
            </w:r>
            <w:r w:rsidRPr="007744B3">
              <w:rPr>
                <w:rFonts w:eastAsia="Times New Roman" w:cstheme="minorHAnsi"/>
                <w:sz w:val="24"/>
                <w:szCs w:val="24"/>
              </w:rPr>
              <w:t>exhibits, and information fairs to increase awareness of the WDB and its priorities.</w:t>
            </w:r>
          </w:p>
          <w:p w14:paraId="6645EE9B" w14:textId="33994965" w:rsidR="00606B93" w:rsidRDefault="00606B93" w:rsidP="00606B93">
            <w:pPr>
              <w:rPr>
                <w:rFonts w:eastAsia="Times New Roman" w:cstheme="minorHAnsi"/>
                <w:i/>
                <w:iCs/>
                <w:sz w:val="24"/>
                <w:szCs w:val="24"/>
              </w:rPr>
            </w:pPr>
            <w:r w:rsidRPr="00606B93">
              <w:rPr>
                <w:rFonts w:eastAsia="Times New Roman" w:cstheme="minorHAnsi"/>
                <w:i/>
                <w:iCs/>
                <w:sz w:val="24"/>
                <w:szCs w:val="24"/>
              </w:rPr>
              <w:t>Physical Demands</w:t>
            </w:r>
          </w:p>
          <w:p w14:paraId="754ED627" w14:textId="57780D0B" w:rsidR="00606B93" w:rsidRPr="00606B93" w:rsidRDefault="00606B93" w:rsidP="00606B93">
            <w:pPr>
              <w:pStyle w:val="NormalWeb"/>
              <w:numPr>
                <w:ilvl w:val="0"/>
                <w:numId w:val="28"/>
              </w:numPr>
              <w:rPr>
                <w:rFonts w:asciiTheme="minorHAnsi" w:hAnsiTheme="minorHAnsi" w:cstheme="minorHAnsi"/>
                <w:color w:val="000000"/>
              </w:rPr>
            </w:pPr>
            <w:r w:rsidRPr="00606B93">
              <w:rPr>
                <w:rFonts w:asciiTheme="minorHAnsi" w:hAnsiTheme="minorHAnsi" w:cstheme="minorHAnsi"/>
                <w:color w:val="000000"/>
              </w:rPr>
              <w:t xml:space="preserve">While performing the duties of this position, the employee is frequently required to walk, sit, and talk or hear. Occasionally, employee will be required to climb stairs and drive to and from locations. On rare occasions, employee will need to bend or twist at the waist; reach or work with arms above shoulder height; kneel, stoop, crouch or squat; push items; and lift or carry up to 50 pounds for a distance of approximately </w:t>
            </w:r>
            <w:r>
              <w:rPr>
                <w:rFonts w:asciiTheme="minorHAnsi" w:hAnsiTheme="minorHAnsi" w:cstheme="minorHAnsi"/>
                <w:color w:val="000000"/>
              </w:rPr>
              <w:t>1</w:t>
            </w:r>
            <w:r w:rsidRPr="00606B93">
              <w:rPr>
                <w:rFonts w:asciiTheme="minorHAnsi" w:hAnsiTheme="minorHAnsi" w:cstheme="minorHAnsi"/>
                <w:color w:val="000000"/>
              </w:rPr>
              <w:t>00 feet.</w:t>
            </w:r>
          </w:p>
          <w:p w14:paraId="6C7A995D" w14:textId="77777777" w:rsidR="00606B93" w:rsidRPr="00606B93" w:rsidRDefault="00606B93" w:rsidP="00606B93">
            <w:pPr>
              <w:pStyle w:val="NormalWeb"/>
              <w:rPr>
                <w:rFonts w:asciiTheme="minorHAnsi" w:hAnsiTheme="minorHAnsi" w:cstheme="minorHAnsi"/>
                <w:color w:val="000000"/>
              </w:rPr>
            </w:pPr>
            <w:r w:rsidRPr="00606B93">
              <w:rPr>
                <w:rFonts w:asciiTheme="minorHAnsi" w:hAnsiTheme="minorHAnsi" w:cstheme="minorHAnsi"/>
                <w:color w:val="000000"/>
              </w:rPr>
              <w:t>There are no special vision requirements listed for this position.</w:t>
            </w:r>
          </w:p>
          <w:p w14:paraId="76105FC2" w14:textId="0C9B2FDB" w:rsidR="00953768" w:rsidRPr="00953768" w:rsidRDefault="00953768" w:rsidP="00953768">
            <w:pPr>
              <w:shd w:val="clear" w:color="auto" w:fill="FFFFFF" w:themeFill="background1"/>
              <w:spacing w:before="100" w:beforeAutospacing="1" w:after="100" w:afterAutospacing="1" w:line="240" w:lineRule="auto"/>
              <w:rPr>
                <w:rFonts w:eastAsia="Times New Roman"/>
                <w:i/>
                <w:iCs/>
                <w:color w:val="000000" w:themeColor="text1"/>
                <w:sz w:val="24"/>
                <w:szCs w:val="24"/>
              </w:rPr>
            </w:pPr>
            <w:r>
              <w:rPr>
                <w:rFonts w:eastAsia="Times New Roman"/>
                <w:i/>
                <w:iCs/>
                <w:color w:val="000000" w:themeColor="text1"/>
                <w:sz w:val="24"/>
                <w:szCs w:val="24"/>
              </w:rPr>
              <w:t>Other Responsibilities</w:t>
            </w:r>
          </w:p>
          <w:p w14:paraId="0079E905" w14:textId="77777777" w:rsidR="00953768" w:rsidRDefault="00953768" w:rsidP="00EE6E5F">
            <w:pPr>
              <w:numPr>
                <w:ilvl w:val="0"/>
                <w:numId w:val="26"/>
              </w:numPr>
              <w:shd w:val="clear" w:color="auto" w:fill="FFFFFF"/>
              <w:spacing w:before="100" w:beforeAutospacing="1" w:after="100" w:afterAutospacing="1" w:line="240" w:lineRule="auto"/>
              <w:rPr>
                <w:rFonts w:eastAsia="Times New Roman"/>
                <w:color w:val="000000"/>
                <w:sz w:val="24"/>
                <w:szCs w:val="24"/>
              </w:rPr>
            </w:pPr>
            <w:r w:rsidRPr="312F6D5B">
              <w:rPr>
                <w:rFonts w:eastAsia="Times New Roman"/>
                <w:color w:val="000000" w:themeColor="text1"/>
                <w:sz w:val="24"/>
                <w:szCs w:val="24"/>
              </w:rPr>
              <w:t>Represent local interests on assigned statewide committees and workgroups.</w:t>
            </w:r>
          </w:p>
          <w:p w14:paraId="2E9112C6" w14:textId="10B99B3B" w:rsidR="006931E7" w:rsidRDefault="008D0431"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sidRPr="008D0431">
              <w:rPr>
                <w:rFonts w:eastAsia="Times New Roman"/>
                <w:color w:val="000000" w:themeColor="text1"/>
                <w:sz w:val="24"/>
                <w:szCs w:val="24"/>
              </w:rPr>
              <w:t>Participates in collaborative problem solving with peers and individual professional development on the statewide Technical Work Groups of the PA Workforce Development Association (PWDA)</w:t>
            </w:r>
            <w:r>
              <w:rPr>
                <w:rFonts w:eastAsia="Times New Roman"/>
                <w:color w:val="000000" w:themeColor="text1"/>
                <w:sz w:val="24"/>
                <w:szCs w:val="24"/>
              </w:rPr>
              <w:t>.</w:t>
            </w:r>
          </w:p>
          <w:p w14:paraId="7A000230" w14:textId="73893369" w:rsidR="008D0431" w:rsidRPr="00953768" w:rsidRDefault="008D0431" w:rsidP="00EE6E5F">
            <w:pPr>
              <w:pStyle w:val="ListParagraph"/>
              <w:numPr>
                <w:ilvl w:val="0"/>
                <w:numId w:val="26"/>
              </w:numPr>
              <w:shd w:val="clear" w:color="auto" w:fill="FFFFFF" w:themeFill="background1"/>
              <w:spacing w:before="100" w:beforeAutospacing="1" w:after="100" w:afterAutospacing="1" w:line="240" w:lineRule="auto"/>
              <w:rPr>
                <w:rFonts w:eastAsia="Times New Roman"/>
                <w:color w:val="000000" w:themeColor="text1"/>
                <w:sz w:val="24"/>
                <w:szCs w:val="24"/>
              </w:rPr>
            </w:pPr>
            <w:r>
              <w:rPr>
                <w:rFonts w:eastAsia="Times New Roman"/>
                <w:color w:val="000000" w:themeColor="text1"/>
                <w:sz w:val="24"/>
                <w:szCs w:val="24"/>
              </w:rPr>
              <w:t>Perform other duties as assigned.</w:t>
            </w:r>
          </w:p>
        </w:tc>
      </w:tr>
      <w:tr w:rsidR="007D2ACC" w:rsidRPr="00865C66" w14:paraId="01802921" w14:textId="77777777" w:rsidTr="312F6D5B">
        <w:trPr>
          <w:trHeight w:val="3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Mar>
              <w:top w:w="0" w:type="dxa"/>
              <w:left w:w="105" w:type="dxa"/>
              <w:bottom w:w="0" w:type="dxa"/>
              <w:right w:w="105" w:type="dxa"/>
            </w:tcMar>
            <w:hideMark/>
          </w:tcPr>
          <w:p w14:paraId="398D6C4A" w14:textId="77777777" w:rsidR="007D2ACC" w:rsidRPr="00865C66" w:rsidRDefault="00865C66" w:rsidP="00DC4F2D">
            <w:pPr>
              <w:spacing w:after="0" w:line="240" w:lineRule="auto"/>
              <w:jc w:val="center"/>
              <w:rPr>
                <w:rFonts w:eastAsia="Times New Roman" w:cs="Times New Roman"/>
                <w:sz w:val="24"/>
                <w:szCs w:val="24"/>
              </w:rPr>
            </w:pPr>
            <w:r w:rsidRPr="00865C66">
              <w:rPr>
                <w:rFonts w:eastAsia="Times New Roman" w:cs="Times New Roman"/>
                <w:b/>
                <w:bCs/>
                <w:color w:val="000000"/>
                <w:sz w:val="24"/>
                <w:szCs w:val="24"/>
              </w:rPr>
              <w:lastRenderedPageBreak/>
              <w:t>EDUCATION/CERTIFICATION &amp;</w:t>
            </w:r>
            <w:r w:rsidR="007D2ACC" w:rsidRPr="00865C66">
              <w:rPr>
                <w:rFonts w:eastAsia="Times New Roman" w:cs="Times New Roman"/>
                <w:b/>
                <w:bCs/>
                <w:color w:val="000000"/>
                <w:sz w:val="24"/>
                <w:szCs w:val="24"/>
              </w:rPr>
              <w:t xml:space="preserve"> RELATED WORK EXPERIENCE</w:t>
            </w:r>
          </w:p>
        </w:tc>
      </w:tr>
      <w:tr w:rsidR="007D2ACC" w:rsidRPr="00865C66" w14:paraId="6ACAA4FB" w14:textId="77777777" w:rsidTr="312F6D5B">
        <w:trPr>
          <w:trHeight w:val="7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hideMark/>
          </w:tcPr>
          <w:p w14:paraId="72FA510D" w14:textId="5B2448D0" w:rsidR="002A1739" w:rsidRPr="002A1739" w:rsidRDefault="008303DF" w:rsidP="00F77DD7">
            <w:pPr>
              <w:numPr>
                <w:ilvl w:val="0"/>
                <w:numId w:val="17"/>
              </w:numPr>
              <w:shd w:val="clear" w:color="auto" w:fill="FFFFFF"/>
              <w:spacing w:before="100" w:beforeAutospacing="1" w:after="100" w:afterAutospacing="1" w:line="240" w:lineRule="auto"/>
              <w:rPr>
                <w:rFonts w:ascii="Helvetica" w:eastAsia="Times New Roman" w:hAnsi="Helvetica" w:cs="Helvetica"/>
                <w:color w:val="000000"/>
                <w:sz w:val="21"/>
                <w:szCs w:val="21"/>
              </w:rPr>
            </w:pPr>
            <w:r>
              <w:rPr>
                <w:rFonts w:eastAsia="Times New Roman" w:cstheme="minorHAnsi"/>
                <w:color w:val="000000"/>
                <w:sz w:val="24"/>
                <w:szCs w:val="24"/>
              </w:rPr>
              <w:t xml:space="preserve">BA in </w:t>
            </w:r>
            <w:r w:rsidR="00E94CD8">
              <w:rPr>
                <w:rFonts w:eastAsia="Times New Roman" w:cstheme="minorHAnsi"/>
                <w:color w:val="000000"/>
                <w:sz w:val="24"/>
                <w:szCs w:val="24"/>
              </w:rPr>
              <w:t>B</w:t>
            </w:r>
            <w:r>
              <w:rPr>
                <w:rFonts w:eastAsia="Times New Roman" w:cstheme="minorHAnsi"/>
                <w:color w:val="000000"/>
                <w:sz w:val="24"/>
                <w:szCs w:val="24"/>
              </w:rPr>
              <w:t>usiness</w:t>
            </w:r>
            <w:r w:rsidR="00E94CD8">
              <w:rPr>
                <w:rFonts w:eastAsia="Times New Roman" w:cstheme="minorHAnsi"/>
                <w:color w:val="000000"/>
                <w:sz w:val="24"/>
                <w:szCs w:val="24"/>
              </w:rPr>
              <w:t xml:space="preserve"> Administration</w:t>
            </w:r>
            <w:r>
              <w:rPr>
                <w:rFonts w:eastAsia="Times New Roman" w:cstheme="minorHAnsi"/>
                <w:color w:val="000000"/>
                <w:sz w:val="24"/>
                <w:szCs w:val="24"/>
              </w:rPr>
              <w:t xml:space="preserve">, </w:t>
            </w:r>
            <w:r w:rsidR="00E94CD8">
              <w:rPr>
                <w:rFonts w:eastAsia="Times New Roman" w:cstheme="minorHAnsi"/>
                <w:color w:val="000000"/>
                <w:sz w:val="24"/>
                <w:szCs w:val="24"/>
              </w:rPr>
              <w:t xml:space="preserve">Contract Administration </w:t>
            </w:r>
            <w:r>
              <w:rPr>
                <w:rFonts w:eastAsia="Times New Roman" w:cstheme="minorHAnsi"/>
                <w:color w:val="000000"/>
                <w:sz w:val="24"/>
                <w:szCs w:val="24"/>
              </w:rPr>
              <w:t xml:space="preserve">or similar </w:t>
            </w:r>
            <w:r w:rsidR="00E94CD8">
              <w:rPr>
                <w:rFonts w:eastAsia="Times New Roman" w:cstheme="minorHAnsi"/>
                <w:color w:val="000000"/>
                <w:sz w:val="24"/>
                <w:szCs w:val="24"/>
              </w:rPr>
              <w:t xml:space="preserve">preferred, </w:t>
            </w:r>
            <w:r w:rsidR="002A1739">
              <w:rPr>
                <w:rFonts w:eastAsia="Times New Roman" w:cstheme="minorHAnsi"/>
                <w:color w:val="000000"/>
                <w:sz w:val="24"/>
                <w:szCs w:val="24"/>
              </w:rPr>
              <w:t>or</w:t>
            </w:r>
            <w:r w:rsidR="00E94CD8">
              <w:rPr>
                <w:rFonts w:eastAsia="Times New Roman" w:cstheme="minorHAnsi"/>
                <w:color w:val="000000"/>
                <w:sz w:val="24"/>
                <w:szCs w:val="24"/>
              </w:rPr>
              <w:t xml:space="preserve"> </w:t>
            </w:r>
          </w:p>
          <w:p w14:paraId="724F6460" w14:textId="1559C4A0" w:rsidR="00DC788C" w:rsidRPr="00F77DD7" w:rsidRDefault="002A1739" w:rsidP="00F77DD7">
            <w:pPr>
              <w:numPr>
                <w:ilvl w:val="0"/>
                <w:numId w:val="17"/>
              </w:numPr>
              <w:shd w:val="clear" w:color="auto" w:fill="FFFFFF"/>
              <w:spacing w:before="100" w:beforeAutospacing="1" w:after="100" w:afterAutospacing="1" w:line="240" w:lineRule="auto"/>
              <w:rPr>
                <w:rFonts w:ascii="Helvetica" w:eastAsia="Times New Roman" w:hAnsi="Helvetica" w:cs="Helvetica"/>
                <w:color w:val="000000"/>
                <w:sz w:val="21"/>
                <w:szCs w:val="21"/>
              </w:rPr>
            </w:pPr>
            <w:r>
              <w:rPr>
                <w:rFonts w:eastAsia="Times New Roman" w:cstheme="minorHAnsi"/>
                <w:color w:val="000000"/>
                <w:sz w:val="24"/>
                <w:szCs w:val="24"/>
              </w:rPr>
              <w:t>F</w:t>
            </w:r>
            <w:r w:rsidR="00E94CD8">
              <w:rPr>
                <w:rFonts w:eastAsia="Times New Roman" w:cstheme="minorHAnsi"/>
                <w:color w:val="000000"/>
                <w:sz w:val="24"/>
                <w:szCs w:val="24"/>
              </w:rPr>
              <w:t>our-year combination of college education and progressive, comparable experience in human service</w:t>
            </w:r>
            <w:r w:rsidR="00F77DD7">
              <w:rPr>
                <w:rFonts w:eastAsia="Times New Roman" w:cstheme="minorHAnsi"/>
                <w:color w:val="000000"/>
                <w:sz w:val="24"/>
                <w:szCs w:val="24"/>
              </w:rPr>
              <w:t xml:space="preserve"> and management fields.</w:t>
            </w:r>
          </w:p>
        </w:tc>
      </w:tr>
      <w:tr w:rsidR="006D6F10" w:rsidRPr="00865C66" w14:paraId="4CA89AFE" w14:textId="77777777" w:rsidTr="312F6D5B">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7B281B34" w14:textId="77777777" w:rsidR="006D6F10" w:rsidRPr="00865C66" w:rsidRDefault="006D6F10" w:rsidP="00DC788C">
            <w:pPr>
              <w:spacing w:after="0" w:line="240" w:lineRule="auto"/>
              <w:jc w:val="center"/>
              <w:rPr>
                <w:rFonts w:cs="Times New Roman"/>
                <w:b/>
                <w:sz w:val="24"/>
                <w:szCs w:val="24"/>
              </w:rPr>
            </w:pPr>
            <w:r w:rsidRPr="00865C66">
              <w:rPr>
                <w:rFonts w:cs="Times New Roman"/>
                <w:b/>
                <w:sz w:val="24"/>
                <w:szCs w:val="24"/>
              </w:rPr>
              <w:t>SKILLS &amp; KNOWLEDGE</w:t>
            </w:r>
          </w:p>
        </w:tc>
      </w:tr>
      <w:tr w:rsidR="006D6F10" w:rsidRPr="00865C66" w14:paraId="3D0D9823" w14:textId="77777777" w:rsidTr="312F6D5B">
        <w:trPr>
          <w:trHeight w:val="12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7B4EDAE9" w14:textId="3D59E398" w:rsidR="00DC788C" w:rsidRPr="00DC788C" w:rsidRDefault="00DC788C" w:rsidP="00DC788C">
            <w:pPr>
              <w:pStyle w:val="ListParagraph"/>
              <w:numPr>
                <w:ilvl w:val="0"/>
                <w:numId w:val="17"/>
              </w:numPr>
              <w:spacing w:after="0" w:line="240" w:lineRule="auto"/>
              <w:rPr>
                <w:rFonts w:cs="Times New Roman"/>
                <w:sz w:val="24"/>
                <w:szCs w:val="24"/>
              </w:rPr>
            </w:pPr>
            <w:r w:rsidRPr="00DC788C">
              <w:rPr>
                <w:rFonts w:cs="Times New Roman"/>
                <w:sz w:val="24"/>
                <w:szCs w:val="24"/>
              </w:rPr>
              <w:t xml:space="preserve">Personal qualities of integrity, credibility, and commitment to </w:t>
            </w:r>
            <w:r w:rsidR="008303DF">
              <w:rPr>
                <w:rFonts w:cs="Times New Roman"/>
                <w:sz w:val="24"/>
                <w:szCs w:val="24"/>
              </w:rPr>
              <w:t>LCWDB’s</w:t>
            </w:r>
            <w:r w:rsidRPr="00DC788C">
              <w:rPr>
                <w:rFonts w:cs="Times New Roman"/>
                <w:sz w:val="24"/>
                <w:szCs w:val="24"/>
              </w:rPr>
              <w:t xml:space="preserve"> mission. A hands-on strategic thinker who </w:t>
            </w:r>
            <w:r w:rsidR="00E94CD8">
              <w:rPr>
                <w:rFonts w:cs="Times New Roman"/>
                <w:sz w:val="24"/>
                <w:szCs w:val="24"/>
              </w:rPr>
              <w:t>works well independently and within a team.</w:t>
            </w:r>
          </w:p>
          <w:p w14:paraId="1C67A338" w14:textId="5CF9D1A4" w:rsidR="00DC788C" w:rsidRDefault="00DC788C" w:rsidP="00DC788C">
            <w:pPr>
              <w:pStyle w:val="ListParagraph"/>
              <w:numPr>
                <w:ilvl w:val="0"/>
                <w:numId w:val="17"/>
              </w:numPr>
              <w:spacing w:after="0" w:line="240" w:lineRule="auto"/>
              <w:rPr>
                <w:rFonts w:cs="Times New Roman"/>
                <w:sz w:val="24"/>
                <w:szCs w:val="24"/>
              </w:rPr>
            </w:pPr>
            <w:r w:rsidRPr="00DC788C">
              <w:rPr>
                <w:rFonts w:cs="Times New Roman"/>
                <w:sz w:val="24"/>
                <w:szCs w:val="24"/>
              </w:rPr>
              <w:t xml:space="preserve">Strong interpersonal and communication skills; experience in effectively communicating key </w:t>
            </w:r>
            <w:r w:rsidR="00E94CD8">
              <w:rPr>
                <w:rFonts w:cs="Times New Roman"/>
                <w:sz w:val="24"/>
                <w:szCs w:val="24"/>
              </w:rPr>
              <w:t>strategic directives</w:t>
            </w:r>
            <w:r w:rsidRPr="00DC788C">
              <w:rPr>
                <w:rFonts w:cs="Times New Roman"/>
                <w:sz w:val="24"/>
                <w:szCs w:val="24"/>
              </w:rPr>
              <w:t xml:space="preserve"> including presentations to senior management, </w:t>
            </w:r>
            <w:r w:rsidR="00F77DD7" w:rsidRPr="00DC788C">
              <w:rPr>
                <w:rFonts w:cs="Times New Roman"/>
                <w:sz w:val="24"/>
                <w:szCs w:val="24"/>
              </w:rPr>
              <w:t>board,</w:t>
            </w:r>
            <w:r w:rsidRPr="00DC788C">
              <w:rPr>
                <w:rFonts w:cs="Times New Roman"/>
                <w:sz w:val="24"/>
                <w:szCs w:val="24"/>
              </w:rPr>
              <w:t xml:space="preserve"> or other outside partners</w:t>
            </w:r>
            <w:r w:rsidR="008303DF">
              <w:rPr>
                <w:rFonts w:cs="Times New Roman"/>
                <w:sz w:val="24"/>
                <w:szCs w:val="24"/>
              </w:rPr>
              <w:t>.</w:t>
            </w:r>
          </w:p>
          <w:p w14:paraId="38F190AC" w14:textId="05AE9C29" w:rsidR="00E94CD8" w:rsidRDefault="00E94CD8" w:rsidP="00DC788C">
            <w:pPr>
              <w:pStyle w:val="ListParagraph"/>
              <w:numPr>
                <w:ilvl w:val="0"/>
                <w:numId w:val="17"/>
              </w:numPr>
              <w:spacing w:after="0" w:line="240" w:lineRule="auto"/>
              <w:rPr>
                <w:rFonts w:cs="Times New Roman"/>
                <w:sz w:val="24"/>
                <w:szCs w:val="24"/>
              </w:rPr>
            </w:pPr>
            <w:r>
              <w:rPr>
                <w:rFonts w:cs="Times New Roman"/>
                <w:sz w:val="24"/>
                <w:szCs w:val="24"/>
              </w:rPr>
              <w:t>Perform multiple tasks, often with short notice.</w:t>
            </w:r>
          </w:p>
          <w:p w14:paraId="16A996BB" w14:textId="095AC410" w:rsidR="00E94CD8" w:rsidRDefault="00E94CD8" w:rsidP="00DC788C">
            <w:pPr>
              <w:pStyle w:val="ListParagraph"/>
              <w:numPr>
                <w:ilvl w:val="0"/>
                <w:numId w:val="17"/>
              </w:numPr>
              <w:spacing w:after="0" w:line="240" w:lineRule="auto"/>
              <w:rPr>
                <w:rFonts w:cs="Times New Roman"/>
                <w:sz w:val="24"/>
                <w:szCs w:val="24"/>
              </w:rPr>
            </w:pPr>
            <w:r>
              <w:rPr>
                <w:rFonts w:cs="Times New Roman"/>
                <w:sz w:val="24"/>
                <w:szCs w:val="24"/>
              </w:rPr>
              <w:t>Adhere to unexpected deadlines and short turn-around times.</w:t>
            </w:r>
          </w:p>
          <w:p w14:paraId="7A205C45" w14:textId="343D56B0" w:rsidR="00E94CD8" w:rsidRDefault="00E94CD8" w:rsidP="00DC788C">
            <w:pPr>
              <w:pStyle w:val="ListParagraph"/>
              <w:numPr>
                <w:ilvl w:val="0"/>
                <w:numId w:val="17"/>
              </w:numPr>
              <w:spacing w:after="0" w:line="240" w:lineRule="auto"/>
              <w:rPr>
                <w:rFonts w:cs="Times New Roman"/>
                <w:sz w:val="24"/>
                <w:szCs w:val="24"/>
              </w:rPr>
            </w:pPr>
            <w:r>
              <w:rPr>
                <w:rFonts w:cs="Times New Roman"/>
                <w:sz w:val="24"/>
                <w:szCs w:val="24"/>
              </w:rPr>
              <w:t>Establish and maintain an effective, professional working relationship with internal and external customers, despite potentially stressful situations.</w:t>
            </w:r>
          </w:p>
          <w:p w14:paraId="3033736F" w14:textId="0FE68312" w:rsidR="00E94CD8" w:rsidRDefault="00E94CD8" w:rsidP="00DC788C">
            <w:pPr>
              <w:pStyle w:val="ListParagraph"/>
              <w:numPr>
                <w:ilvl w:val="0"/>
                <w:numId w:val="17"/>
              </w:numPr>
              <w:spacing w:after="0" w:line="240" w:lineRule="auto"/>
              <w:rPr>
                <w:rFonts w:cs="Times New Roman"/>
                <w:sz w:val="24"/>
                <w:szCs w:val="24"/>
              </w:rPr>
            </w:pPr>
            <w:r>
              <w:rPr>
                <w:rFonts w:cs="Times New Roman"/>
                <w:sz w:val="24"/>
                <w:szCs w:val="24"/>
              </w:rPr>
              <w:t>Communicate information effectively in writing as appropriate for the needs of the audience.</w:t>
            </w:r>
          </w:p>
          <w:p w14:paraId="193F160B" w14:textId="44E54895" w:rsidR="00E94CD8" w:rsidRDefault="00E94CD8" w:rsidP="00DC788C">
            <w:pPr>
              <w:pStyle w:val="ListParagraph"/>
              <w:numPr>
                <w:ilvl w:val="0"/>
                <w:numId w:val="17"/>
              </w:numPr>
              <w:spacing w:after="0" w:line="240" w:lineRule="auto"/>
              <w:rPr>
                <w:rFonts w:cs="Times New Roman"/>
                <w:sz w:val="24"/>
                <w:szCs w:val="24"/>
              </w:rPr>
            </w:pPr>
            <w:r>
              <w:rPr>
                <w:rFonts w:cs="Times New Roman"/>
                <w:sz w:val="24"/>
                <w:szCs w:val="24"/>
              </w:rPr>
              <w:t>Manage one’s own time and the time of others.</w:t>
            </w:r>
          </w:p>
          <w:p w14:paraId="2B1E4A81" w14:textId="7BBAF088" w:rsidR="00E94CD8" w:rsidRDefault="00E94CD8" w:rsidP="00DC788C">
            <w:pPr>
              <w:pStyle w:val="ListParagraph"/>
              <w:numPr>
                <w:ilvl w:val="0"/>
                <w:numId w:val="17"/>
              </w:numPr>
              <w:spacing w:after="0" w:line="240" w:lineRule="auto"/>
              <w:rPr>
                <w:rFonts w:cs="Times New Roman"/>
                <w:sz w:val="24"/>
                <w:szCs w:val="24"/>
              </w:rPr>
            </w:pPr>
            <w:r>
              <w:rPr>
                <w:rFonts w:cs="Times New Roman"/>
                <w:sz w:val="24"/>
                <w:szCs w:val="24"/>
              </w:rPr>
              <w:t>Extensive knowledge of applicable Workforce System Policies (WSP), and regulations. (learned)</w:t>
            </w:r>
          </w:p>
          <w:p w14:paraId="6D7BB5BA" w14:textId="59495341" w:rsidR="00E94CD8" w:rsidRDefault="00E94CD8" w:rsidP="00DC788C">
            <w:pPr>
              <w:pStyle w:val="ListParagraph"/>
              <w:numPr>
                <w:ilvl w:val="0"/>
                <w:numId w:val="17"/>
              </w:numPr>
              <w:spacing w:after="0" w:line="240" w:lineRule="auto"/>
              <w:rPr>
                <w:rFonts w:cs="Times New Roman"/>
                <w:sz w:val="24"/>
                <w:szCs w:val="24"/>
              </w:rPr>
            </w:pPr>
            <w:r>
              <w:rPr>
                <w:rFonts w:cs="Times New Roman"/>
                <w:sz w:val="24"/>
                <w:szCs w:val="24"/>
              </w:rPr>
              <w:t>Extensive knowledge of the CareerLink, its partners and services. (learned)</w:t>
            </w:r>
          </w:p>
          <w:p w14:paraId="15537073" w14:textId="2E1DA560" w:rsidR="00774D19" w:rsidRPr="00F77DD7" w:rsidRDefault="00E94CD8" w:rsidP="00F77DD7">
            <w:pPr>
              <w:pStyle w:val="ListParagraph"/>
              <w:numPr>
                <w:ilvl w:val="0"/>
                <w:numId w:val="17"/>
              </w:numPr>
              <w:spacing w:after="0" w:line="240" w:lineRule="auto"/>
              <w:rPr>
                <w:rFonts w:cs="Times New Roman"/>
                <w:sz w:val="24"/>
                <w:szCs w:val="24"/>
              </w:rPr>
            </w:pPr>
            <w:r>
              <w:rPr>
                <w:rFonts w:cs="Times New Roman"/>
                <w:sz w:val="24"/>
                <w:szCs w:val="24"/>
              </w:rPr>
              <w:t>Extensive knowledge of the WDB strategic plan and its priorities. (learned)</w:t>
            </w:r>
          </w:p>
        </w:tc>
      </w:tr>
      <w:tr w:rsidR="00457988" w:rsidRPr="00865C66" w14:paraId="0030847C" w14:textId="77777777" w:rsidTr="312F6D5B">
        <w:trPr>
          <w:trHeight w:val="46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5" w:type="dxa"/>
              <w:bottom w:w="0" w:type="dxa"/>
              <w:right w:w="105" w:type="dxa"/>
            </w:tcMar>
          </w:tcPr>
          <w:p w14:paraId="4D924A12" w14:textId="7D08B9F9" w:rsidR="00457988" w:rsidRPr="00457988" w:rsidRDefault="003A749D" w:rsidP="00457988">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lastRenderedPageBreak/>
              <w:t xml:space="preserve">Benefits Overview </w:t>
            </w:r>
          </w:p>
        </w:tc>
      </w:tr>
      <w:tr w:rsidR="00457988" w:rsidRPr="00865C66" w14:paraId="0FDBD9C9" w14:textId="77777777" w:rsidTr="312F6D5B">
        <w:trPr>
          <w:trHeight w:val="12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105" w:type="dxa"/>
              <w:bottom w:w="0" w:type="dxa"/>
              <w:right w:w="105" w:type="dxa"/>
            </w:tcMar>
          </w:tcPr>
          <w:p w14:paraId="6CE2DDF6" w14:textId="77777777" w:rsidR="003A749D"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401 (k)</w:t>
            </w:r>
          </w:p>
          <w:p w14:paraId="23A3F167" w14:textId="77777777" w:rsidR="00457988"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Health, dental, vision insurances</w:t>
            </w:r>
            <w:r w:rsidR="00291B23">
              <w:rPr>
                <w:rFonts w:cs="Times New Roman"/>
                <w:sz w:val="24"/>
                <w:szCs w:val="24"/>
              </w:rPr>
              <w:t xml:space="preserve"> </w:t>
            </w:r>
          </w:p>
          <w:p w14:paraId="7B0906FF" w14:textId="77777777" w:rsidR="003A749D"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Paid Time Off</w:t>
            </w:r>
          </w:p>
          <w:p w14:paraId="60574AC2" w14:textId="4C0DA5A8" w:rsidR="003A749D" w:rsidRPr="00291B23" w:rsidRDefault="003A749D" w:rsidP="00291B23">
            <w:pPr>
              <w:pStyle w:val="ListParagraph"/>
              <w:numPr>
                <w:ilvl w:val="0"/>
                <w:numId w:val="19"/>
              </w:numPr>
              <w:spacing w:after="0" w:line="240" w:lineRule="auto"/>
              <w:rPr>
                <w:rFonts w:cs="Times New Roman"/>
                <w:sz w:val="24"/>
                <w:szCs w:val="24"/>
              </w:rPr>
            </w:pPr>
            <w:r>
              <w:rPr>
                <w:rFonts w:cs="Times New Roman"/>
                <w:sz w:val="24"/>
                <w:szCs w:val="24"/>
              </w:rPr>
              <w:t>Ability to (as appropriate) work remotely</w:t>
            </w:r>
          </w:p>
        </w:tc>
      </w:tr>
    </w:tbl>
    <w:p w14:paraId="2514B400" w14:textId="77777777" w:rsidR="00B87C05" w:rsidRDefault="00B87C05" w:rsidP="00CC1564">
      <w:pPr>
        <w:spacing w:after="0" w:line="240" w:lineRule="auto"/>
        <w:jc w:val="center"/>
        <w:rPr>
          <w:rFonts w:eastAsia="Times New Roman" w:cs="Times New Roman"/>
          <w:b/>
          <w:i/>
          <w:iCs/>
          <w:color w:val="000000"/>
        </w:rPr>
      </w:pPr>
    </w:p>
    <w:p w14:paraId="7E6787E9" w14:textId="004D0064" w:rsidR="00CC1564" w:rsidRPr="00457988" w:rsidRDefault="00CC1564" w:rsidP="00CC1564">
      <w:pPr>
        <w:spacing w:after="0" w:line="240" w:lineRule="auto"/>
        <w:jc w:val="center"/>
        <w:rPr>
          <w:rFonts w:eastAsia="Times New Roman" w:cs="Times New Roman"/>
          <w:b/>
        </w:rPr>
      </w:pPr>
      <w:r w:rsidRPr="00457988">
        <w:rPr>
          <w:rFonts w:eastAsia="Times New Roman" w:cs="Times New Roman"/>
          <w:b/>
          <w:i/>
          <w:iCs/>
          <w:color w:val="000000"/>
        </w:rPr>
        <w:t xml:space="preserve">Statement of Commitment to </w:t>
      </w:r>
      <w:r w:rsidR="00B87C05">
        <w:rPr>
          <w:rFonts w:eastAsia="Times New Roman" w:cs="Times New Roman"/>
          <w:b/>
          <w:i/>
          <w:iCs/>
          <w:color w:val="000000"/>
        </w:rPr>
        <w:t>Culture</w:t>
      </w:r>
    </w:p>
    <w:p w14:paraId="64D5E536" w14:textId="706C2825" w:rsidR="00CC1564" w:rsidRPr="00457988" w:rsidRDefault="003A749D" w:rsidP="00CC1564">
      <w:pPr>
        <w:spacing w:after="0" w:line="240" w:lineRule="auto"/>
        <w:rPr>
          <w:rFonts w:eastAsia="Times New Roman" w:cs="Times New Roman"/>
          <w:color w:val="000000"/>
        </w:rPr>
      </w:pPr>
      <w:r>
        <w:rPr>
          <w:rFonts w:eastAsia="Times New Roman" w:cs="Times New Roman"/>
          <w:color w:val="000000"/>
        </w:rPr>
        <w:t>Lancaster County Workforce Development Board</w:t>
      </w:r>
      <w:r w:rsidR="00CC1564" w:rsidRPr="00457988">
        <w:rPr>
          <w:rFonts w:eastAsia="Times New Roman" w:cs="Times New Roman"/>
          <w:color w:val="000000"/>
        </w:rPr>
        <w:t xml:space="preserve"> is committed to provide and maintain a culture of accountability </w:t>
      </w:r>
      <w:r w:rsidR="00B87C05">
        <w:rPr>
          <w:rFonts w:eastAsia="Times New Roman" w:cs="Times New Roman"/>
          <w:color w:val="000000"/>
        </w:rPr>
        <w:t xml:space="preserve">in all areas of work performed by </w:t>
      </w:r>
      <w:r w:rsidR="00CC1564" w:rsidRPr="00457988">
        <w:rPr>
          <w:rFonts w:eastAsia="Times New Roman" w:cs="Times New Roman"/>
          <w:color w:val="000000"/>
        </w:rPr>
        <w:t>each employee.</w:t>
      </w:r>
    </w:p>
    <w:p w14:paraId="7CC742AC" w14:textId="77777777" w:rsidR="00CC1564" w:rsidRPr="00457988" w:rsidRDefault="00CC1564" w:rsidP="00CC1564">
      <w:pPr>
        <w:spacing w:after="0" w:line="240" w:lineRule="auto"/>
        <w:rPr>
          <w:rFonts w:eastAsia="Times New Roman" w:cs="Times New Roman"/>
        </w:rPr>
      </w:pPr>
    </w:p>
    <w:p w14:paraId="0355BC92" w14:textId="77777777" w:rsidR="00CC1564" w:rsidRPr="00457988" w:rsidRDefault="00CC1564" w:rsidP="00CC1564">
      <w:pPr>
        <w:spacing w:after="0" w:line="240" w:lineRule="auto"/>
        <w:jc w:val="center"/>
        <w:rPr>
          <w:rFonts w:eastAsia="Times New Roman" w:cs="Times New Roman"/>
          <w:b/>
        </w:rPr>
      </w:pPr>
      <w:r w:rsidRPr="00457988">
        <w:rPr>
          <w:rFonts w:eastAsia="Times New Roman" w:cs="Times New Roman"/>
          <w:b/>
          <w:i/>
          <w:iCs/>
          <w:color w:val="000000"/>
        </w:rPr>
        <w:t>Definition of Accountability</w:t>
      </w:r>
    </w:p>
    <w:p w14:paraId="0B2FD8BA"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Accountability is the expectation to carry forward a responsibility to a successful conclusion. With accountability comes the authority to decide, direct and take necessary action to ensure success, and the obligation to report, explain and be answerable for the results and/or consequences.</w:t>
      </w:r>
    </w:p>
    <w:p w14:paraId="459A0713" w14:textId="77777777" w:rsidR="00CC1564" w:rsidRPr="00457988" w:rsidRDefault="00CC1564" w:rsidP="00CC1564">
      <w:pPr>
        <w:spacing w:after="0" w:line="240" w:lineRule="auto"/>
        <w:outlineLvl w:val="2"/>
        <w:rPr>
          <w:rFonts w:eastAsia="Times New Roman" w:cs="Times New Roman"/>
          <w:color w:val="000000"/>
        </w:rPr>
      </w:pPr>
    </w:p>
    <w:p w14:paraId="410E43E3" w14:textId="77777777" w:rsidR="00CC1564" w:rsidRPr="00457988" w:rsidRDefault="00CC1564" w:rsidP="00CC1564">
      <w:pPr>
        <w:spacing w:after="0" w:line="240" w:lineRule="auto"/>
        <w:outlineLvl w:val="2"/>
        <w:rPr>
          <w:rFonts w:eastAsia="Times New Roman" w:cs="Times New Roman"/>
          <w:color w:val="000000"/>
        </w:rPr>
      </w:pPr>
    </w:p>
    <w:p w14:paraId="5B4F2917" w14:textId="77777777" w:rsidR="00DC4F2D" w:rsidRPr="00457988" w:rsidRDefault="00DC4F2D" w:rsidP="00CC1564">
      <w:pPr>
        <w:spacing w:after="0" w:line="240" w:lineRule="auto"/>
        <w:outlineLvl w:val="2"/>
        <w:rPr>
          <w:rFonts w:eastAsia="Times New Roman" w:cs="Times New Roman"/>
          <w:color w:val="000000"/>
        </w:rPr>
      </w:pPr>
    </w:p>
    <w:p w14:paraId="06E83817"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________________________________________</w:t>
      </w:r>
      <w:r w:rsidRPr="00457988">
        <w:rPr>
          <w:rFonts w:eastAsia="Times New Roman" w:cs="Times New Roman"/>
          <w:color w:val="000000"/>
        </w:rPr>
        <w:tab/>
      </w:r>
      <w:r w:rsidRPr="00457988">
        <w:rPr>
          <w:rFonts w:eastAsia="Times New Roman" w:cs="Times New Roman"/>
          <w:color w:val="000000"/>
        </w:rPr>
        <w:tab/>
        <w:t>______________________________</w:t>
      </w:r>
    </w:p>
    <w:p w14:paraId="15BC90F1" w14:textId="77777777" w:rsidR="00CC1564" w:rsidRPr="00457988" w:rsidRDefault="00CC1564" w:rsidP="00CC1564">
      <w:pPr>
        <w:spacing w:after="0" w:line="240" w:lineRule="auto"/>
        <w:outlineLvl w:val="2"/>
        <w:rPr>
          <w:rFonts w:eastAsia="Times New Roman" w:cs="Times New Roman"/>
          <w:color w:val="000000"/>
        </w:rPr>
      </w:pPr>
      <w:r w:rsidRPr="00457988">
        <w:rPr>
          <w:rFonts w:eastAsia="Times New Roman" w:cs="Times New Roman"/>
          <w:color w:val="000000"/>
        </w:rPr>
        <w:t>Employee Name (</w:t>
      </w:r>
      <w:r w:rsidR="00DC4F2D" w:rsidRPr="00457988">
        <w:rPr>
          <w:rFonts w:eastAsia="Times New Roman" w:cs="Times New Roman"/>
          <w:color w:val="000000"/>
        </w:rPr>
        <w:t>please print</w:t>
      </w:r>
      <w:r w:rsidRPr="00457988">
        <w:rPr>
          <w:rFonts w:eastAsia="Times New Roman" w:cs="Times New Roman"/>
          <w:color w:val="000000"/>
        </w:rPr>
        <w:t>)</w:t>
      </w:r>
      <w:r w:rsidRPr="00457988">
        <w:rPr>
          <w:rFonts w:eastAsia="Times New Roman" w:cs="Times New Roman"/>
          <w:color w:val="000000"/>
        </w:rPr>
        <w:tab/>
      </w:r>
      <w:r w:rsidRPr="00457988">
        <w:rPr>
          <w:rFonts w:eastAsia="Times New Roman" w:cs="Times New Roman"/>
          <w:color w:val="000000"/>
        </w:rPr>
        <w:tab/>
      </w:r>
      <w:r w:rsidRPr="00457988">
        <w:rPr>
          <w:rFonts w:eastAsia="Times New Roman" w:cs="Times New Roman"/>
          <w:color w:val="000000"/>
        </w:rPr>
        <w:tab/>
      </w:r>
      <w:r w:rsidRPr="00457988">
        <w:rPr>
          <w:rFonts w:eastAsia="Times New Roman" w:cs="Times New Roman"/>
          <w:color w:val="000000"/>
        </w:rPr>
        <w:tab/>
      </w:r>
      <w:r w:rsidR="00457988">
        <w:rPr>
          <w:rFonts w:eastAsia="Times New Roman" w:cs="Times New Roman"/>
          <w:color w:val="000000"/>
        </w:rPr>
        <w:tab/>
      </w:r>
      <w:r w:rsidRPr="00457988">
        <w:rPr>
          <w:rFonts w:eastAsia="Times New Roman" w:cs="Times New Roman"/>
          <w:color w:val="000000"/>
        </w:rPr>
        <w:t>Date</w:t>
      </w:r>
    </w:p>
    <w:p w14:paraId="7E112512" w14:textId="77777777" w:rsidR="00CC1564" w:rsidRPr="00457988" w:rsidRDefault="00CC1564" w:rsidP="00CC1564">
      <w:pPr>
        <w:spacing w:after="0" w:line="240" w:lineRule="auto"/>
        <w:outlineLvl w:val="2"/>
        <w:rPr>
          <w:rFonts w:eastAsia="Times New Roman" w:cs="Times New Roman"/>
          <w:color w:val="000000"/>
        </w:rPr>
      </w:pPr>
    </w:p>
    <w:p w14:paraId="72C8143A" w14:textId="77777777" w:rsidR="00CC1564" w:rsidRPr="00457988" w:rsidRDefault="00CC1564" w:rsidP="00CC1564">
      <w:pPr>
        <w:spacing w:after="0" w:line="240" w:lineRule="auto"/>
        <w:outlineLvl w:val="2"/>
        <w:rPr>
          <w:rFonts w:eastAsia="Times New Roman" w:cs="Times New Roman"/>
          <w:color w:val="000000"/>
        </w:rPr>
      </w:pPr>
    </w:p>
    <w:p w14:paraId="00BCFC78" w14:textId="77777777" w:rsidR="00CC1564" w:rsidRPr="00457988" w:rsidRDefault="00CC1564" w:rsidP="00CC1564">
      <w:pPr>
        <w:spacing w:after="0" w:line="240" w:lineRule="auto"/>
        <w:outlineLvl w:val="2"/>
        <w:rPr>
          <w:rFonts w:eastAsia="Times New Roman" w:cs="Times New Roman"/>
          <w:i/>
          <w:iCs/>
          <w:color w:val="000000"/>
        </w:rPr>
      </w:pPr>
      <w:r w:rsidRPr="00457988">
        <w:rPr>
          <w:rFonts w:eastAsia="Times New Roman" w:cs="Times New Roman"/>
          <w:color w:val="000000"/>
        </w:rPr>
        <w:t>________________________________________</w:t>
      </w:r>
    </w:p>
    <w:p w14:paraId="6D2E43C2" w14:textId="77777777"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Employee Signature</w:t>
      </w:r>
    </w:p>
    <w:p w14:paraId="22EA6436" w14:textId="77777777" w:rsidR="00CC1564" w:rsidRPr="00457988" w:rsidRDefault="00CC1564" w:rsidP="007D2ACC">
      <w:pPr>
        <w:spacing w:after="0" w:line="240" w:lineRule="auto"/>
        <w:outlineLvl w:val="2"/>
        <w:rPr>
          <w:rFonts w:eastAsia="Times New Roman" w:cs="Times New Roman"/>
          <w:iCs/>
          <w:color w:val="000000"/>
        </w:rPr>
      </w:pPr>
    </w:p>
    <w:p w14:paraId="15133EDE" w14:textId="77777777" w:rsidR="00CC1564" w:rsidRPr="00457988" w:rsidRDefault="00CC1564" w:rsidP="007D2ACC">
      <w:pPr>
        <w:spacing w:after="0" w:line="240" w:lineRule="auto"/>
        <w:outlineLvl w:val="2"/>
        <w:rPr>
          <w:rFonts w:eastAsia="Times New Roman" w:cs="Times New Roman"/>
          <w:iCs/>
          <w:color w:val="000000"/>
        </w:rPr>
      </w:pPr>
    </w:p>
    <w:p w14:paraId="1E5F768F" w14:textId="77777777"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_________________________________________</w:t>
      </w:r>
      <w:r w:rsidRPr="00457988">
        <w:rPr>
          <w:rFonts w:eastAsia="Times New Roman" w:cs="Times New Roman"/>
          <w:iCs/>
          <w:color w:val="000000"/>
        </w:rPr>
        <w:tab/>
      </w:r>
      <w:r w:rsidRPr="00457988">
        <w:rPr>
          <w:rFonts w:eastAsia="Times New Roman" w:cs="Times New Roman"/>
          <w:iCs/>
          <w:color w:val="000000"/>
        </w:rPr>
        <w:tab/>
        <w:t>______________________________</w:t>
      </w:r>
    </w:p>
    <w:p w14:paraId="4F54105C" w14:textId="1EEB79F6" w:rsidR="00CC1564" w:rsidRPr="00457988" w:rsidRDefault="00CC1564" w:rsidP="007D2ACC">
      <w:pPr>
        <w:spacing w:after="0" w:line="240" w:lineRule="auto"/>
        <w:outlineLvl w:val="2"/>
        <w:rPr>
          <w:rFonts w:eastAsia="Times New Roman" w:cs="Times New Roman"/>
          <w:iCs/>
          <w:color w:val="000000"/>
        </w:rPr>
      </w:pPr>
      <w:r w:rsidRPr="00457988">
        <w:rPr>
          <w:rFonts w:eastAsia="Times New Roman" w:cs="Times New Roman"/>
          <w:iCs/>
          <w:color w:val="000000"/>
        </w:rPr>
        <w:t>Supervisor Signature</w:t>
      </w:r>
      <w:r w:rsidRPr="00457988">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003A749D">
        <w:rPr>
          <w:rFonts w:eastAsia="Times New Roman" w:cs="Times New Roman"/>
          <w:iCs/>
          <w:color w:val="000000"/>
        </w:rPr>
        <w:tab/>
      </w:r>
      <w:r w:rsidRPr="00457988">
        <w:rPr>
          <w:rFonts w:eastAsia="Times New Roman" w:cs="Times New Roman"/>
          <w:iCs/>
          <w:color w:val="000000"/>
        </w:rPr>
        <w:tab/>
        <w:t>Date</w:t>
      </w:r>
    </w:p>
    <w:p w14:paraId="67046D0A" w14:textId="77777777" w:rsidR="00DC4F2D" w:rsidRPr="00457988" w:rsidRDefault="00DC4F2D" w:rsidP="007D2ACC">
      <w:pPr>
        <w:spacing w:after="0" w:line="240" w:lineRule="auto"/>
        <w:outlineLvl w:val="2"/>
        <w:rPr>
          <w:rFonts w:eastAsia="Times New Roman" w:cs="Times New Roman"/>
          <w:iCs/>
          <w:color w:val="000000"/>
        </w:rPr>
      </w:pPr>
    </w:p>
    <w:p w14:paraId="2FD80DBF" w14:textId="57071176" w:rsidR="00DC4F2D" w:rsidRDefault="00DC4F2D" w:rsidP="007D2ACC">
      <w:pPr>
        <w:spacing w:after="0" w:line="240" w:lineRule="auto"/>
        <w:outlineLvl w:val="2"/>
        <w:rPr>
          <w:rFonts w:eastAsia="Times New Roman" w:cs="Times New Roman"/>
          <w:iCs/>
          <w:color w:val="000000"/>
        </w:rPr>
      </w:pPr>
    </w:p>
    <w:p w14:paraId="4535AEBD" w14:textId="77777777" w:rsidR="00B87C05" w:rsidRPr="00457988" w:rsidRDefault="00B87C05" w:rsidP="007D2ACC">
      <w:pPr>
        <w:spacing w:after="0" w:line="240" w:lineRule="auto"/>
        <w:outlineLvl w:val="2"/>
        <w:rPr>
          <w:rFonts w:eastAsia="Times New Roman" w:cs="Times New Roman"/>
          <w:iCs/>
          <w:color w:val="000000"/>
        </w:rPr>
      </w:pPr>
    </w:p>
    <w:p w14:paraId="0E942E8F" w14:textId="77777777" w:rsidR="007D2ACC" w:rsidRPr="00B87C05" w:rsidRDefault="007D2ACC" w:rsidP="007D2ACC">
      <w:pPr>
        <w:spacing w:after="0" w:line="240" w:lineRule="auto"/>
        <w:outlineLvl w:val="2"/>
        <w:rPr>
          <w:rFonts w:eastAsia="Times New Roman" w:cs="Times New Roman"/>
          <w:b/>
          <w:bCs/>
        </w:rPr>
      </w:pPr>
      <w:r w:rsidRPr="00B87C05">
        <w:rPr>
          <w:rFonts w:eastAsia="Times New Roman" w:cs="Times New Roman"/>
          <w:b/>
          <w:i/>
          <w:iCs/>
          <w:color w:val="000000"/>
        </w:rPr>
        <w:t>Equal Employment Opportunity</w:t>
      </w:r>
    </w:p>
    <w:p w14:paraId="65CAD314" w14:textId="34BA65D4" w:rsidR="007D2ACC" w:rsidRPr="00B87C05" w:rsidRDefault="003A749D" w:rsidP="007D2ACC">
      <w:pPr>
        <w:spacing w:after="0" w:line="240" w:lineRule="auto"/>
        <w:rPr>
          <w:rFonts w:eastAsia="Times New Roman" w:cs="Times New Roman"/>
        </w:rPr>
      </w:pPr>
      <w:r w:rsidRPr="00B87C05">
        <w:rPr>
          <w:rFonts w:eastAsia="Times New Roman" w:cs="Times New Roman"/>
          <w:color w:val="000000"/>
        </w:rPr>
        <w:t xml:space="preserve">LCWDB </w:t>
      </w:r>
      <w:r w:rsidR="00CC1564" w:rsidRPr="00B87C05">
        <w:rPr>
          <w:rFonts w:eastAsia="Times New Roman" w:cs="Times New Roman"/>
          <w:color w:val="000000"/>
        </w:rPr>
        <w:t>provides</w:t>
      </w:r>
      <w:r w:rsidR="007D2ACC" w:rsidRPr="00B87C05">
        <w:rPr>
          <w:rFonts w:eastAsia="Times New Roman" w:cs="Times New Roman"/>
          <w:color w:val="000000"/>
        </w:rPr>
        <w:t xml:space="preserve"> equal employment opportunities to all qualified individuals without regard to </w:t>
      </w:r>
      <w:r w:rsidR="00A26D05" w:rsidRPr="00B87C05">
        <w:rPr>
          <w:rFonts w:cs="Times New Roman"/>
        </w:rPr>
        <w:t xml:space="preserve">race, gender, disability, ethnicity, religion, sexual orientation, national origin, age, citizenship, veteran </w:t>
      </w:r>
      <w:r w:rsidR="00F77DD7" w:rsidRPr="00B87C05">
        <w:rPr>
          <w:rFonts w:cs="Times New Roman"/>
        </w:rPr>
        <w:t>status,</w:t>
      </w:r>
      <w:r w:rsidR="00A26D05" w:rsidRPr="00B87C05">
        <w:rPr>
          <w:rFonts w:cs="Times New Roman"/>
        </w:rPr>
        <w:t xml:space="preserve"> or genetic information.</w:t>
      </w:r>
    </w:p>
    <w:p w14:paraId="311089C6" w14:textId="77777777" w:rsidR="007D2ACC" w:rsidRPr="00B87C05" w:rsidRDefault="007D2ACC" w:rsidP="007D2ACC">
      <w:pPr>
        <w:spacing w:after="0" w:line="240" w:lineRule="auto"/>
        <w:rPr>
          <w:rFonts w:eastAsia="Times New Roman" w:cs="Times New Roman"/>
        </w:rPr>
      </w:pPr>
    </w:p>
    <w:p w14:paraId="7051F63D" w14:textId="77777777" w:rsidR="00B87C05" w:rsidRPr="00B87C05" w:rsidRDefault="007D2ACC" w:rsidP="00B87C05">
      <w:pPr>
        <w:spacing w:after="0" w:line="240" w:lineRule="auto"/>
        <w:rPr>
          <w:rFonts w:eastAsia="Times New Roman" w:cs="Times New Roman"/>
          <w:b/>
          <w:i/>
          <w:iCs/>
          <w:color w:val="000000"/>
        </w:rPr>
      </w:pPr>
      <w:r w:rsidRPr="00B87C05">
        <w:rPr>
          <w:rFonts w:eastAsia="Times New Roman" w:cs="Times New Roman"/>
          <w:b/>
          <w:i/>
          <w:iCs/>
          <w:color w:val="000000"/>
        </w:rPr>
        <w:t>Americans with Disabilities Act</w:t>
      </w:r>
    </w:p>
    <w:p w14:paraId="36FD6CF8" w14:textId="275483D3" w:rsidR="00A26D05" w:rsidRPr="00B87C05" w:rsidRDefault="007D2ACC" w:rsidP="00B87C05">
      <w:pPr>
        <w:spacing w:after="0" w:line="240" w:lineRule="auto"/>
        <w:rPr>
          <w:rFonts w:eastAsia="Times New Roman" w:cs="Times New Roman"/>
          <w:color w:val="000000"/>
        </w:rPr>
      </w:pPr>
      <w:r w:rsidRPr="00B87C05">
        <w:rPr>
          <w:rFonts w:eastAsia="Times New Roman" w:cs="Times New Roman"/>
          <w:color w:val="000000"/>
        </w:rPr>
        <w:t>Applicants as well as employees who are or become disabled must be able to perform the essential duties and responsibilities either unaided or with reasonable accommodation. The agency shall determine reasonable accommodation on a case-by-case basis in accordance with applicable law.</w:t>
      </w:r>
    </w:p>
    <w:sectPr w:rsidR="00A26D05" w:rsidRPr="00B87C05" w:rsidSect="0005488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D0F5" w14:textId="77777777" w:rsidR="00DE20C5" w:rsidRDefault="00DE20C5" w:rsidP="004E21F8">
      <w:pPr>
        <w:spacing w:after="0" w:line="240" w:lineRule="auto"/>
      </w:pPr>
      <w:r>
        <w:separator/>
      </w:r>
    </w:p>
  </w:endnote>
  <w:endnote w:type="continuationSeparator" w:id="0">
    <w:p w14:paraId="3AA7EF3C" w14:textId="77777777" w:rsidR="00DE20C5" w:rsidRDefault="00DE20C5" w:rsidP="004E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EE31" w14:textId="77777777" w:rsidR="00DE20C5" w:rsidRDefault="00DE20C5" w:rsidP="004E21F8">
      <w:pPr>
        <w:spacing w:after="0" w:line="240" w:lineRule="auto"/>
      </w:pPr>
      <w:r>
        <w:separator/>
      </w:r>
    </w:p>
  </w:footnote>
  <w:footnote w:type="continuationSeparator" w:id="0">
    <w:p w14:paraId="78D91DCF" w14:textId="77777777" w:rsidR="00DE20C5" w:rsidRDefault="00DE20C5" w:rsidP="004E2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C51"/>
    <w:multiLevelType w:val="multilevel"/>
    <w:tmpl w:val="F31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241F0"/>
    <w:multiLevelType w:val="hybridMultilevel"/>
    <w:tmpl w:val="88C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830"/>
    <w:multiLevelType w:val="multilevel"/>
    <w:tmpl w:val="975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E4B35"/>
    <w:multiLevelType w:val="multilevel"/>
    <w:tmpl w:val="E0AA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76107"/>
    <w:multiLevelType w:val="multilevel"/>
    <w:tmpl w:val="151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86F95"/>
    <w:multiLevelType w:val="multilevel"/>
    <w:tmpl w:val="02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E67D4"/>
    <w:multiLevelType w:val="hybridMultilevel"/>
    <w:tmpl w:val="FD8C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97634"/>
    <w:multiLevelType w:val="hybridMultilevel"/>
    <w:tmpl w:val="B80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43F4B"/>
    <w:multiLevelType w:val="hybridMultilevel"/>
    <w:tmpl w:val="B0B48D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172BF8"/>
    <w:multiLevelType w:val="hybridMultilevel"/>
    <w:tmpl w:val="3D7A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21D04"/>
    <w:multiLevelType w:val="multilevel"/>
    <w:tmpl w:val="CEF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2641A"/>
    <w:multiLevelType w:val="hybridMultilevel"/>
    <w:tmpl w:val="EA98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97F61"/>
    <w:multiLevelType w:val="hybridMultilevel"/>
    <w:tmpl w:val="F4F02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705E5"/>
    <w:multiLevelType w:val="hybridMultilevel"/>
    <w:tmpl w:val="96E456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25D1EFA"/>
    <w:multiLevelType w:val="hybridMultilevel"/>
    <w:tmpl w:val="12D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248CA"/>
    <w:multiLevelType w:val="multilevel"/>
    <w:tmpl w:val="8534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A2281"/>
    <w:multiLevelType w:val="multilevel"/>
    <w:tmpl w:val="F1A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06A9A"/>
    <w:multiLevelType w:val="hybridMultilevel"/>
    <w:tmpl w:val="B0EA8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A7DED"/>
    <w:multiLevelType w:val="multilevel"/>
    <w:tmpl w:val="7470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C1577"/>
    <w:multiLevelType w:val="hybridMultilevel"/>
    <w:tmpl w:val="682C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951C0"/>
    <w:multiLevelType w:val="hybridMultilevel"/>
    <w:tmpl w:val="DE4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63A8F"/>
    <w:multiLevelType w:val="multilevel"/>
    <w:tmpl w:val="619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ED0E28"/>
    <w:multiLevelType w:val="hybridMultilevel"/>
    <w:tmpl w:val="7B2C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0609B"/>
    <w:multiLevelType w:val="multilevel"/>
    <w:tmpl w:val="EDA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D06D7"/>
    <w:multiLevelType w:val="hybridMultilevel"/>
    <w:tmpl w:val="2A58FF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12D2C"/>
    <w:multiLevelType w:val="hybridMultilevel"/>
    <w:tmpl w:val="438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44386"/>
    <w:multiLevelType w:val="multilevel"/>
    <w:tmpl w:val="4C8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D3EF5"/>
    <w:multiLevelType w:val="hybridMultilevel"/>
    <w:tmpl w:val="8E0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F27C1"/>
    <w:multiLevelType w:val="hybridMultilevel"/>
    <w:tmpl w:val="F3B2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756671">
    <w:abstractNumId w:val="16"/>
  </w:num>
  <w:num w:numId="2" w16cid:durableId="277807790">
    <w:abstractNumId w:val="18"/>
  </w:num>
  <w:num w:numId="3" w16cid:durableId="1021399469">
    <w:abstractNumId w:val="10"/>
  </w:num>
  <w:num w:numId="4" w16cid:durableId="321782698">
    <w:abstractNumId w:val="26"/>
  </w:num>
  <w:num w:numId="5" w16cid:durableId="590898693">
    <w:abstractNumId w:val="3"/>
  </w:num>
  <w:num w:numId="6" w16cid:durableId="1357151649">
    <w:abstractNumId w:val="5"/>
  </w:num>
  <w:num w:numId="7" w16cid:durableId="3674065">
    <w:abstractNumId w:val="0"/>
  </w:num>
  <w:num w:numId="8" w16cid:durableId="296378079">
    <w:abstractNumId w:val="2"/>
  </w:num>
  <w:num w:numId="9" w16cid:durableId="735052523">
    <w:abstractNumId w:val="21"/>
  </w:num>
  <w:num w:numId="10" w16cid:durableId="2066946202">
    <w:abstractNumId w:val="4"/>
  </w:num>
  <w:num w:numId="11" w16cid:durableId="1836148414">
    <w:abstractNumId w:val="17"/>
  </w:num>
  <w:num w:numId="12" w16cid:durableId="963080003">
    <w:abstractNumId w:val="24"/>
  </w:num>
  <w:num w:numId="13" w16cid:durableId="1422021859">
    <w:abstractNumId w:val="12"/>
  </w:num>
  <w:num w:numId="14" w16cid:durableId="691034185">
    <w:abstractNumId w:val="9"/>
  </w:num>
  <w:num w:numId="15" w16cid:durableId="444036270">
    <w:abstractNumId w:val="8"/>
  </w:num>
  <w:num w:numId="16" w16cid:durableId="1638685925">
    <w:abstractNumId w:val="14"/>
  </w:num>
  <w:num w:numId="17" w16cid:durableId="1582179770">
    <w:abstractNumId w:val="7"/>
  </w:num>
  <w:num w:numId="18" w16cid:durableId="1641768241">
    <w:abstractNumId w:val="6"/>
  </w:num>
  <w:num w:numId="19" w16cid:durableId="1616718887">
    <w:abstractNumId w:val="20"/>
  </w:num>
  <w:num w:numId="20" w16cid:durableId="1201481085">
    <w:abstractNumId w:val="27"/>
  </w:num>
  <w:num w:numId="21" w16cid:durableId="91170592">
    <w:abstractNumId w:val="13"/>
  </w:num>
  <w:num w:numId="22" w16cid:durableId="1574659600">
    <w:abstractNumId w:val="15"/>
  </w:num>
  <w:num w:numId="23" w16cid:durableId="1156189367">
    <w:abstractNumId w:val="23"/>
  </w:num>
  <w:num w:numId="24" w16cid:durableId="1616056392">
    <w:abstractNumId w:val="22"/>
  </w:num>
  <w:num w:numId="25" w16cid:durableId="1027218155">
    <w:abstractNumId w:val="11"/>
  </w:num>
  <w:num w:numId="26" w16cid:durableId="1082990705">
    <w:abstractNumId w:val="28"/>
  </w:num>
  <w:num w:numId="27" w16cid:durableId="1931499620">
    <w:abstractNumId w:val="19"/>
  </w:num>
  <w:num w:numId="28" w16cid:durableId="2039815346">
    <w:abstractNumId w:val="1"/>
  </w:num>
  <w:num w:numId="29" w16cid:durableId="20546959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CC"/>
    <w:rsid w:val="00006782"/>
    <w:rsid w:val="00036BBF"/>
    <w:rsid w:val="00054883"/>
    <w:rsid w:val="000B67C9"/>
    <w:rsid w:val="000E7AE4"/>
    <w:rsid w:val="001216E9"/>
    <w:rsid w:val="00151967"/>
    <w:rsid w:val="001934E0"/>
    <w:rsid w:val="001A6EB9"/>
    <w:rsid w:val="001D472F"/>
    <w:rsid w:val="002739CB"/>
    <w:rsid w:val="00291B23"/>
    <w:rsid w:val="002A1739"/>
    <w:rsid w:val="002B0B8A"/>
    <w:rsid w:val="00310226"/>
    <w:rsid w:val="00312724"/>
    <w:rsid w:val="00326076"/>
    <w:rsid w:val="003A749D"/>
    <w:rsid w:val="003D3283"/>
    <w:rsid w:val="003E7919"/>
    <w:rsid w:val="003F0E86"/>
    <w:rsid w:val="00416846"/>
    <w:rsid w:val="00423F1B"/>
    <w:rsid w:val="00432654"/>
    <w:rsid w:val="00457988"/>
    <w:rsid w:val="00475072"/>
    <w:rsid w:val="00481296"/>
    <w:rsid w:val="004D4B72"/>
    <w:rsid w:val="004E21F8"/>
    <w:rsid w:val="005048A2"/>
    <w:rsid w:val="00593E68"/>
    <w:rsid w:val="005E1E38"/>
    <w:rsid w:val="00606B93"/>
    <w:rsid w:val="00666ED7"/>
    <w:rsid w:val="006931E7"/>
    <w:rsid w:val="006A0DFD"/>
    <w:rsid w:val="006C7307"/>
    <w:rsid w:val="006D6F10"/>
    <w:rsid w:val="006E1867"/>
    <w:rsid w:val="00701E9F"/>
    <w:rsid w:val="007106E2"/>
    <w:rsid w:val="00714944"/>
    <w:rsid w:val="00742AEE"/>
    <w:rsid w:val="00774D19"/>
    <w:rsid w:val="007D2ACC"/>
    <w:rsid w:val="007D577E"/>
    <w:rsid w:val="007D71F4"/>
    <w:rsid w:val="007F1F7F"/>
    <w:rsid w:val="008303DF"/>
    <w:rsid w:val="00863DA9"/>
    <w:rsid w:val="00865C66"/>
    <w:rsid w:val="0087696A"/>
    <w:rsid w:val="00897487"/>
    <w:rsid w:val="008B410E"/>
    <w:rsid w:val="008C6519"/>
    <w:rsid w:val="008D0431"/>
    <w:rsid w:val="008D2D74"/>
    <w:rsid w:val="008E7DB8"/>
    <w:rsid w:val="00900BB6"/>
    <w:rsid w:val="00932A57"/>
    <w:rsid w:val="00940350"/>
    <w:rsid w:val="00953768"/>
    <w:rsid w:val="00981AF3"/>
    <w:rsid w:val="00982591"/>
    <w:rsid w:val="009A30F2"/>
    <w:rsid w:val="009F282E"/>
    <w:rsid w:val="00A26D05"/>
    <w:rsid w:val="00A36154"/>
    <w:rsid w:val="00A7138B"/>
    <w:rsid w:val="00A83C2B"/>
    <w:rsid w:val="00AA4E54"/>
    <w:rsid w:val="00AB5F8D"/>
    <w:rsid w:val="00AE0D33"/>
    <w:rsid w:val="00B21C89"/>
    <w:rsid w:val="00B2501C"/>
    <w:rsid w:val="00B274B2"/>
    <w:rsid w:val="00B366D7"/>
    <w:rsid w:val="00B61B8A"/>
    <w:rsid w:val="00B636BB"/>
    <w:rsid w:val="00B87C05"/>
    <w:rsid w:val="00BA3529"/>
    <w:rsid w:val="00BC432F"/>
    <w:rsid w:val="00BF7C2C"/>
    <w:rsid w:val="00C3633D"/>
    <w:rsid w:val="00C83D87"/>
    <w:rsid w:val="00C917B0"/>
    <w:rsid w:val="00CB5A6E"/>
    <w:rsid w:val="00CC1564"/>
    <w:rsid w:val="00CF2A2A"/>
    <w:rsid w:val="00D36A5C"/>
    <w:rsid w:val="00D51BB6"/>
    <w:rsid w:val="00D741D4"/>
    <w:rsid w:val="00DB7F6B"/>
    <w:rsid w:val="00DC4F2D"/>
    <w:rsid w:val="00DC788C"/>
    <w:rsid w:val="00DD329E"/>
    <w:rsid w:val="00DE20C5"/>
    <w:rsid w:val="00E1732E"/>
    <w:rsid w:val="00E40853"/>
    <w:rsid w:val="00E469EE"/>
    <w:rsid w:val="00E50747"/>
    <w:rsid w:val="00E9064B"/>
    <w:rsid w:val="00E94CD8"/>
    <w:rsid w:val="00EB1226"/>
    <w:rsid w:val="00EC36AE"/>
    <w:rsid w:val="00ED58B0"/>
    <w:rsid w:val="00EE2251"/>
    <w:rsid w:val="00EE6E5F"/>
    <w:rsid w:val="00F37593"/>
    <w:rsid w:val="00F77DD7"/>
    <w:rsid w:val="00FA4A57"/>
    <w:rsid w:val="00FB4539"/>
    <w:rsid w:val="00FB71AB"/>
    <w:rsid w:val="01AE9C6F"/>
    <w:rsid w:val="01BC443C"/>
    <w:rsid w:val="024DB8EF"/>
    <w:rsid w:val="0729B659"/>
    <w:rsid w:val="0CE76952"/>
    <w:rsid w:val="10646D03"/>
    <w:rsid w:val="25667E86"/>
    <w:rsid w:val="280E7B09"/>
    <w:rsid w:val="312F6D5B"/>
    <w:rsid w:val="36ED2054"/>
    <w:rsid w:val="386F18AB"/>
    <w:rsid w:val="3ABD2744"/>
    <w:rsid w:val="3ABE0C13"/>
    <w:rsid w:val="3B5D7296"/>
    <w:rsid w:val="408AB0C6"/>
    <w:rsid w:val="408FD718"/>
    <w:rsid w:val="444ACFD0"/>
    <w:rsid w:val="45C0005C"/>
    <w:rsid w:val="473B65D9"/>
    <w:rsid w:val="4A42D266"/>
    <w:rsid w:val="4D7927E5"/>
    <w:rsid w:val="526431C0"/>
    <w:rsid w:val="550B9E88"/>
    <w:rsid w:val="55E23E53"/>
    <w:rsid w:val="5E21E86F"/>
    <w:rsid w:val="6B3371EF"/>
    <w:rsid w:val="7B68D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DE83"/>
  <w15:docId w15:val="{E8B7BA20-9099-417D-AD2C-C91BF0FF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D57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E9F"/>
    <w:rPr>
      <w:rFonts w:ascii="Tahoma" w:hAnsi="Tahoma" w:cs="Tahoma"/>
      <w:sz w:val="16"/>
      <w:szCs w:val="16"/>
    </w:rPr>
  </w:style>
  <w:style w:type="character" w:customStyle="1" w:styleId="list0020paragraphchar1">
    <w:name w:val="list_0020paragraph__char1"/>
    <w:basedOn w:val="DefaultParagraphFont"/>
    <w:rsid w:val="00D741D4"/>
    <w:rPr>
      <w:rFonts w:ascii="Times New Roman" w:hAnsi="Times New Roman" w:cs="Times New Roman" w:hint="default"/>
      <w:sz w:val="22"/>
      <w:szCs w:val="22"/>
    </w:rPr>
  </w:style>
  <w:style w:type="paragraph" w:styleId="BodyText">
    <w:name w:val="Body Text"/>
    <w:basedOn w:val="Normal"/>
    <w:link w:val="BodyTextChar"/>
    <w:rsid w:val="00AA4E54"/>
    <w:pPr>
      <w:widowControl w:val="0"/>
      <w:tabs>
        <w:tab w:val="left" w:pos="0"/>
        <w:tab w:val="left" w:pos="5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b/>
      <w:bCs/>
      <w:sz w:val="24"/>
      <w:szCs w:val="20"/>
      <w:u w:val="single"/>
    </w:rPr>
  </w:style>
  <w:style w:type="character" w:customStyle="1" w:styleId="BodyTextChar">
    <w:name w:val="Body Text Char"/>
    <w:basedOn w:val="DefaultParagraphFont"/>
    <w:link w:val="BodyText"/>
    <w:rsid w:val="00AA4E54"/>
    <w:rPr>
      <w:rFonts w:ascii="Times New Roman" w:eastAsia="Times New Roman" w:hAnsi="Times New Roman" w:cs="Times New Roman"/>
      <w:b/>
      <w:bCs/>
      <w:sz w:val="24"/>
      <w:szCs w:val="20"/>
      <w:u w:val="single"/>
    </w:rPr>
  </w:style>
  <w:style w:type="paragraph" w:styleId="Header">
    <w:name w:val="header"/>
    <w:basedOn w:val="Normal"/>
    <w:link w:val="HeaderChar"/>
    <w:uiPriority w:val="99"/>
    <w:unhideWhenUsed/>
    <w:rsid w:val="004E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F8"/>
  </w:style>
  <w:style w:type="paragraph" w:styleId="Footer">
    <w:name w:val="footer"/>
    <w:basedOn w:val="Normal"/>
    <w:link w:val="FooterChar"/>
    <w:uiPriority w:val="99"/>
    <w:unhideWhenUsed/>
    <w:rsid w:val="004E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F8"/>
  </w:style>
  <w:style w:type="paragraph" w:styleId="ListParagraph">
    <w:name w:val="List Paragraph"/>
    <w:basedOn w:val="Normal"/>
    <w:uiPriority w:val="34"/>
    <w:qFormat/>
    <w:rsid w:val="00CC1564"/>
    <w:pPr>
      <w:ind w:left="720"/>
      <w:contextualSpacing/>
    </w:pPr>
  </w:style>
  <w:style w:type="paragraph" w:styleId="NoSpacing">
    <w:name w:val="No Spacing"/>
    <w:uiPriority w:val="1"/>
    <w:qFormat/>
    <w:rsid w:val="00E469EE"/>
    <w:pPr>
      <w:spacing w:after="0" w:line="240" w:lineRule="auto"/>
    </w:pPr>
  </w:style>
  <w:style w:type="character" w:customStyle="1" w:styleId="Heading3Char">
    <w:name w:val="Heading 3 Char"/>
    <w:basedOn w:val="DefaultParagraphFont"/>
    <w:link w:val="Heading3"/>
    <w:uiPriority w:val="9"/>
    <w:rsid w:val="007D577E"/>
    <w:rPr>
      <w:rFonts w:ascii="Times New Roman" w:eastAsia="Times New Roman" w:hAnsi="Times New Roman" w:cs="Times New Roman"/>
      <w:b/>
      <w:bCs/>
      <w:sz w:val="27"/>
      <w:szCs w:val="27"/>
    </w:rPr>
  </w:style>
  <w:style w:type="character" w:customStyle="1" w:styleId="gb-headline-text">
    <w:name w:val="gb-headline-text"/>
    <w:basedOn w:val="DefaultParagraphFont"/>
    <w:rsid w:val="007D577E"/>
  </w:style>
  <w:style w:type="paragraph" w:styleId="NormalWeb">
    <w:name w:val="Normal (Web)"/>
    <w:basedOn w:val="Normal"/>
    <w:uiPriority w:val="99"/>
    <w:semiHidden/>
    <w:unhideWhenUsed/>
    <w:rsid w:val="00606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1790">
      <w:bodyDiv w:val="1"/>
      <w:marLeft w:val="0"/>
      <w:marRight w:val="0"/>
      <w:marTop w:val="0"/>
      <w:marBottom w:val="0"/>
      <w:divBdr>
        <w:top w:val="none" w:sz="0" w:space="0" w:color="auto"/>
        <w:left w:val="none" w:sz="0" w:space="0" w:color="auto"/>
        <w:bottom w:val="none" w:sz="0" w:space="0" w:color="auto"/>
        <w:right w:val="none" w:sz="0" w:space="0" w:color="auto"/>
      </w:divBdr>
    </w:div>
    <w:div w:id="1148092053">
      <w:bodyDiv w:val="1"/>
      <w:marLeft w:val="0"/>
      <w:marRight w:val="0"/>
      <w:marTop w:val="0"/>
      <w:marBottom w:val="0"/>
      <w:divBdr>
        <w:top w:val="none" w:sz="0" w:space="0" w:color="auto"/>
        <w:left w:val="none" w:sz="0" w:space="0" w:color="auto"/>
        <w:bottom w:val="none" w:sz="0" w:space="0" w:color="auto"/>
        <w:right w:val="none" w:sz="0" w:space="0" w:color="auto"/>
      </w:divBdr>
      <w:divsChild>
        <w:div w:id="1549992136">
          <w:marLeft w:val="0"/>
          <w:marRight w:val="0"/>
          <w:marTop w:val="0"/>
          <w:marBottom w:val="0"/>
          <w:divBdr>
            <w:top w:val="none" w:sz="0" w:space="0" w:color="auto"/>
            <w:left w:val="none" w:sz="0" w:space="0" w:color="auto"/>
            <w:bottom w:val="none" w:sz="0" w:space="0" w:color="auto"/>
            <w:right w:val="none" w:sz="0" w:space="0" w:color="auto"/>
          </w:divBdr>
          <w:divsChild>
            <w:div w:id="1831673540">
              <w:marLeft w:val="0"/>
              <w:marRight w:val="0"/>
              <w:marTop w:val="0"/>
              <w:marBottom w:val="0"/>
              <w:divBdr>
                <w:top w:val="none" w:sz="0" w:space="0" w:color="auto"/>
                <w:left w:val="none" w:sz="0" w:space="0" w:color="auto"/>
                <w:bottom w:val="none" w:sz="0" w:space="0" w:color="auto"/>
                <w:right w:val="none" w:sz="0" w:space="0" w:color="auto"/>
              </w:divBdr>
              <w:divsChild>
                <w:div w:id="15137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917">
          <w:marLeft w:val="0"/>
          <w:marRight w:val="0"/>
          <w:marTop w:val="0"/>
          <w:marBottom w:val="0"/>
          <w:divBdr>
            <w:top w:val="none" w:sz="0" w:space="0" w:color="auto"/>
            <w:left w:val="none" w:sz="0" w:space="0" w:color="auto"/>
            <w:bottom w:val="none" w:sz="0" w:space="0" w:color="auto"/>
            <w:right w:val="none" w:sz="0" w:space="0" w:color="auto"/>
          </w:divBdr>
          <w:divsChild>
            <w:div w:id="592904224">
              <w:marLeft w:val="0"/>
              <w:marRight w:val="0"/>
              <w:marTop w:val="0"/>
              <w:marBottom w:val="0"/>
              <w:divBdr>
                <w:top w:val="none" w:sz="0" w:space="0" w:color="auto"/>
                <w:left w:val="none" w:sz="0" w:space="0" w:color="auto"/>
                <w:bottom w:val="none" w:sz="0" w:space="0" w:color="auto"/>
                <w:right w:val="none" w:sz="0" w:space="0" w:color="auto"/>
              </w:divBdr>
              <w:divsChild>
                <w:div w:id="19883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9280">
          <w:marLeft w:val="0"/>
          <w:marRight w:val="0"/>
          <w:marTop w:val="0"/>
          <w:marBottom w:val="0"/>
          <w:divBdr>
            <w:top w:val="none" w:sz="0" w:space="0" w:color="auto"/>
            <w:left w:val="none" w:sz="0" w:space="0" w:color="auto"/>
            <w:bottom w:val="none" w:sz="0" w:space="0" w:color="auto"/>
            <w:right w:val="none" w:sz="0" w:space="0" w:color="auto"/>
          </w:divBdr>
          <w:divsChild>
            <w:div w:id="14235333">
              <w:marLeft w:val="0"/>
              <w:marRight w:val="0"/>
              <w:marTop w:val="0"/>
              <w:marBottom w:val="0"/>
              <w:divBdr>
                <w:top w:val="none" w:sz="0" w:space="0" w:color="auto"/>
                <w:left w:val="none" w:sz="0" w:space="0" w:color="auto"/>
                <w:bottom w:val="none" w:sz="0" w:space="0" w:color="auto"/>
                <w:right w:val="none" w:sz="0" w:space="0" w:color="auto"/>
              </w:divBdr>
              <w:divsChild>
                <w:div w:id="7735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7288">
          <w:marLeft w:val="0"/>
          <w:marRight w:val="0"/>
          <w:marTop w:val="0"/>
          <w:marBottom w:val="0"/>
          <w:divBdr>
            <w:top w:val="none" w:sz="0" w:space="0" w:color="auto"/>
            <w:left w:val="none" w:sz="0" w:space="0" w:color="auto"/>
            <w:bottom w:val="none" w:sz="0" w:space="0" w:color="auto"/>
            <w:right w:val="none" w:sz="0" w:space="0" w:color="auto"/>
          </w:divBdr>
          <w:divsChild>
            <w:div w:id="240024755">
              <w:marLeft w:val="0"/>
              <w:marRight w:val="0"/>
              <w:marTop w:val="0"/>
              <w:marBottom w:val="0"/>
              <w:divBdr>
                <w:top w:val="none" w:sz="0" w:space="0" w:color="auto"/>
                <w:left w:val="none" w:sz="0" w:space="0" w:color="auto"/>
                <w:bottom w:val="none" w:sz="0" w:space="0" w:color="auto"/>
                <w:right w:val="none" w:sz="0" w:space="0" w:color="auto"/>
              </w:divBdr>
              <w:divsChild>
                <w:div w:id="5693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4426">
      <w:bodyDiv w:val="1"/>
      <w:marLeft w:val="0"/>
      <w:marRight w:val="0"/>
      <w:marTop w:val="0"/>
      <w:marBottom w:val="0"/>
      <w:divBdr>
        <w:top w:val="none" w:sz="0" w:space="0" w:color="auto"/>
        <w:left w:val="none" w:sz="0" w:space="0" w:color="auto"/>
        <w:bottom w:val="none" w:sz="0" w:space="0" w:color="auto"/>
        <w:right w:val="none" w:sz="0" w:space="0" w:color="auto"/>
      </w:divBdr>
      <w:divsChild>
        <w:div w:id="1411998552">
          <w:marLeft w:val="-540"/>
          <w:marRight w:val="0"/>
          <w:marTop w:val="0"/>
          <w:marBottom w:val="0"/>
          <w:divBdr>
            <w:top w:val="none" w:sz="0" w:space="0" w:color="auto"/>
            <w:left w:val="none" w:sz="0" w:space="0" w:color="auto"/>
            <w:bottom w:val="none" w:sz="0" w:space="0" w:color="auto"/>
            <w:right w:val="none" w:sz="0" w:space="0" w:color="auto"/>
          </w:divBdr>
        </w:div>
        <w:div w:id="1369916139">
          <w:marLeft w:val="-540"/>
          <w:marRight w:val="0"/>
          <w:marTop w:val="0"/>
          <w:marBottom w:val="0"/>
          <w:divBdr>
            <w:top w:val="none" w:sz="0" w:space="0" w:color="auto"/>
            <w:left w:val="none" w:sz="0" w:space="0" w:color="auto"/>
            <w:bottom w:val="none" w:sz="0" w:space="0" w:color="auto"/>
            <w:right w:val="none" w:sz="0" w:space="0" w:color="auto"/>
          </w:divBdr>
        </w:div>
        <w:div w:id="1109618144">
          <w:marLeft w:val="-540"/>
          <w:marRight w:val="0"/>
          <w:marTop w:val="0"/>
          <w:marBottom w:val="0"/>
          <w:divBdr>
            <w:top w:val="none" w:sz="0" w:space="0" w:color="auto"/>
            <w:left w:val="none" w:sz="0" w:space="0" w:color="auto"/>
            <w:bottom w:val="none" w:sz="0" w:space="0" w:color="auto"/>
            <w:right w:val="none" w:sz="0" w:space="0" w:color="auto"/>
          </w:divBdr>
        </w:div>
        <w:div w:id="1199974016">
          <w:marLeft w:val="-540"/>
          <w:marRight w:val="0"/>
          <w:marTop w:val="0"/>
          <w:marBottom w:val="0"/>
          <w:divBdr>
            <w:top w:val="none" w:sz="0" w:space="0" w:color="auto"/>
            <w:left w:val="none" w:sz="0" w:space="0" w:color="auto"/>
            <w:bottom w:val="none" w:sz="0" w:space="0" w:color="auto"/>
            <w:right w:val="none" w:sz="0" w:space="0" w:color="auto"/>
          </w:divBdr>
        </w:div>
        <w:div w:id="532545983">
          <w:marLeft w:val="-540"/>
          <w:marRight w:val="0"/>
          <w:marTop w:val="0"/>
          <w:marBottom w:val="0"/>
          <w:divBdr>
            <w:top w:val="none" w:sz="0" w:space="0" w:color="auto"/>
            <w:left w:val="none" w:sz="0" w:space="0" w:color="auto"/>
            <w:bottom w:val="none" w:sz="0" w:space="0" w:color="auto"/>
            <w:right w:val="none" w:sz="0" w:space="0" w:color="auto"/>
          </w:divBdr>
        </w:div>
        <w:div w:id="662664445">
          <w:marLeft w:val="-540"/>
          <w:marRight w:val="0"/>
          <w:marTop w:val="0"/>
          <w:marBottom w:val="0"/>
          <w:divBdr>
            <w:top w:val="none" w:sz="0" w:space="0" w:color="auto"/>
            <w:left w:val="none" w:sz="0" w:space="0" w:color="auto"/>
            <w:bottom w:val="none" w:sz="0" w:space="0" w:color="auto"/>
            <w:right w:val="none" w:sz="0" w:space="0" w:color="auto"/>
          </w:divBdr>
        </w:div>
        <w:div w:id="804082389">
          <w:marLeft w:val="-540"/>
          <w:marRight w:val="0"/>
          <w:marTop w:val="0"/>
          <w:marBottom w:val="0"/>
          <w:divBdr>
            <w:top w:val="none" w:sz="0" w:space="0" w:color="auto"/>
            <w:left w:val="none" w:sz="0" w:space="0" w:color="auto"/>
            <w:bottom w:val="none" w:sz="0" w:space="0" w:color="auto"/>
            <w:right w:val="none" w:sz="0" w:space="0" w:color="auto"/>
          </w:divBdr>
        </w:div>
        <w:div w:id="895511355">
          <w:marLeft w:val="-540"/>
          <w:marRight w:val="0"/>
          <w:marTop w:val="0"/>
          <w:marBottom w:val="0"/>
          <w:divBdr>
            <w:top w:val="none" w:sz="0" w:space="0" w:color="auto"/>
            <w:left w:val="none" w:sz="0" w:space="0" w:color="auto"/>
            <w:bottom w:val="none" w:sz="0" w:space="0" w:color="auto"/>
            <w:right w:val="none" w:sz="0" w:space="0" w:color="auto"/>
          </w:divBdr>
        </w:div>
        <w:div w:id="33773875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6BC3BB8389C46A27AD73446C4B87D" ma:contentTypeVersion="16" ma:contentTypeDescription="Create a new document." ma:contentTypeScope="" ma:versionID="10ddc23062e24b7e3bff5f45d317cddb">
  <xsd:schema xmlns:xsd="http://www.w3.org/2001/XMLSchema" xmlns:xs="http://www.w3.org/2001/XMLSchema" xmlns:p="http://schemas.microsoft.com/office/2006/metadata/properties" xmlns:ns2="68bf1b30-0c49-4e81-82af-9de611e0f940" xmlns:ns3="77e36844-04c3-4e57-904e-d06e5508f75f" targetNamespace="http://schemas.microsoft.com/office/2006/metadata/properties" ma:root="true" ma:fieldsID="28ae953f45b868efc674b86d7b248ed3" ns2:_="" ns3:_="">
    <xsd:import namespace="68bf1b30-0c49-4e81-82af-9de611e0f940"/>
    <xsd:import namespace="77e36844-04c3-4e57-904e-d06e5508f7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1b30-0c49-4e81-82af-9de611e0f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d1ee2c-6727-434b-97d8-d5494e7a75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e36844-04c3-4e57-904e-d06e5508f7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d4204d-03c3-4ec8-8b8e-11cdad9fa0e6}" ma:internalName="TaxCatchAll" ma:showField="CatchAllData" ma:web="77e36844-04c3-4e57-904e-d06e5508f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e36844-04c3-4e57-904e-d06e5508f75f" xsi:nil="true"/>
    <lcf76f155ced4ddcb4097134ff3c332f xmlns="68bf1b30-0c49-4e81-82af-9de611e0f9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99A58-CAAD-421E-87F1-6853CED40CBA}"/>
</file>

<file path=customXml/itemProps2.xml><?xml version="1.0" encoding="utf-8"?>
<ds:datastoreItem xmlns:ds="http://schemas.openxmlformats.org/officeDocument/2006/customXml" ds:itemID="{6F53ADA1-9815-46ED-8FE5-AB7FDE1BD66A}">
  <ds:schemaRefs>
    <ds:schemaRef ds:uri="http://schemas.openxmlformats.org/officeDocument/2006/bibliography"/>
  </ds:schemaRefs>
</ds:datastoreItem>
</file>

<file path=customXml/itemProps3.xml><?xml version="1.0" encoding="utf-8"?>
<ds:datastoreItem xmlns:ds="http://schemas.openxmlformats.org/officeDocument/2006/customXml" ds:itemID="{06C8F5F0-D68D-4A1B-B264-388E7FD39524}">
  <ds:schemaRefs>
    <ds:schemaRef ds:uri="http://schemas.microsoft.com/sharepoint/v3/contenttype/forms"/>
  </ds:schemaRefs>
</ds:datastoreItem>
</file>

<file path=customXml/itemProps4.xml><?xml version="1.0" encoding="utf-8"?>
<ds:datastoreItem xmlns:ds="http://schemas.openxmlformats.org/officeDocument/2006/customXml" ds:itemID="{FF3C146D-D17B-4C8A-8B27-A98E8024DB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Fletcher</dc:creator>
  <cp:lastModifiedBy>Anna Ramos</cp:lastModifiedBy>
  <cp:revision>2</cp:revision>
  <cp:lastPrinted>2022-10-06T16:51:00Z</cp:lastPrinted>
  <dcterms:created xsi:type="dcterms:W3CDTF">2023-01-24T19:16:00Z</dcterms:created>
  <dcterms:modified xsi:type="dcterms:W3CDTF">2023-01-24T19:16:00Z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0x01010095A6BC3BB8389C46A27AD73446C4B87D</vt:lpwstr>
  </property>
</Properties>
</file>